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B613" w14:textId="294C6CC5" w:rsidR="00350D94" w:rsidRDefault="00350D94" w:rsidP="00354134">
      <w:pPr>
        <w:pStyle w:val="Titre1"/>
        <w:rPr>
          <w:rFonts w:cs="Times New Roman"/>
        </w:rPr>
      </w:pPr>
    </w:p>
    <w:p w14:paraId="0EF5620E" w14:textId="73F5866C" w:rsidR="00354134" w:rsidRDefault="00044010" w:rsidP="00354134">
      <w:pPr>
        <w:keepNext/>
        <w:spacing w:after="0" w:line="240" w:lineRule="auto"/>
        <w:jc w:val="both"/>
      </w:pPr>
      <w:r w:rsidRPr="00CD7FF4">
        <w:rPr>
          <w:rFonts w:cs="Arial"/>
          <w:noProof/>
        </w:rPr>
        <mc:AlternateContent>
          <mc:Choice Requires="wps">
            <w:drawing>
              <wp:anchor distT="45720" distB="45720" distL="114300" distR="114300" simplePos="0" relativeHeight="251658240" behindDoc="0" locked="0" layoutInCell="1" allowOverlap="1" wp14:anchorId="719A9254" wp14:editId="3A3C9407">
                <wp:simplePos x="0" y="0"/>
                <wp:positionH relativeFrom="margin">
                  <wp:posOffset>4745990</wp:posOffset>
                </wp:positionH>
                <wp:positionV relativeFrom="paragraph">
                  <wp:posOffset>3186430</wp:posOffset>
                </wp:positionV>
                <wp:extent cx="1628775" cy="1404620"/>
                <wp:effectExtent l="0" t="0" r="9525" b="889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noFill/>
                          <a:miter lim="800000"/>
                          <a:headEnd/>
                          <a:tailEnd/>
                        </a:ln>
                      </wps:spPr>
                      <wps:txbx>
                        <w:txbxContent>
                          <w:p w14:paraId="1EFB3A35" w14:textId="77777777" w:rsidR="00044010" w:rsidRPr="00CD7FF4" w:rsidRDefault="00044010" w:rsidP="00044010">
                            <w:pPr>
                              <w:rPr>
                                <w:rFonts w:ascii="Calibri" w:hAnsi="Calibri" w:cs="Calibri"/>
                                <w:b/>
                                <w:sz w:val="44"/>
                              </w:rPr>
                            </w:pPr>
                            <w:r>
                              <w:rPr>
                                <w:rFonts w:ascii="Calibri" w:hAnsi="Calibri" w:cs="Calibri"/>
                                <w:b/>
                                <w:sz w:val="44"/>
                              </w:rPr>
                              <w:t>Année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9A9254" id="_x0000_t202" coordsize="21600,21600" o:spt="202" path="m,l,21600r21600,l21600,xe">
                <v:stroke joinstyle="miter"/>
                <v:path gradientshapeok="t" o:connecttype="rect"/>
              </v:shapetype>
              <v:shape id="Zone de texte 2" o:spid="_x0000_s1026" type="#_x0000_t202" style="position:absolute;left:0;text-align:left;margin-left:373.7pt;margin-top:250.9pt;width:128.2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" stroked="f">
                <v:textbox style="mso-fit-shape-to-text:t">
                  <w:txbxContent>
                    <w:p w14:paraId="1EFB3A35" w14:textId="77777777" w:rsidR="00044010" w:rsidRPr="00CD7FF4" w:rsidRDefault="00044010" w:rsidP="00044010">
                      <w:pPr>
                        <w:rPr>
                          <w:rFonts w:ascii="Calibri" w:hAnsi="Calibri" w:cs="Calibri"/>
                          <w:b/>
                          <w:sz w:val="44"/>
                        </w:rPr>
                      </w:pPr>
                      <w:r>
                        <w:rPr>
                          <w:rFonts w:ascii="Calibri" w:hAnsi="Calibri" w:cs="Calibri"/>
                          <w:b/>
                          <w:sz w:val="44"/>
                        </w:rPr>
                        <w:t>Année 2026</w:t>
                      </w:r>
                    </w:p>
                  </w:txbxContent>
                </v:textbox>
                <w10:wrap anchorx="margin"/>
              </v:shape>
            </w:pict>
          </mc:Fallback>
        </mc:AlternateContent>
      </w:r>
      <w:r w:rsidR="00350D94">
        <w:rPr>
          <w:noProof/>
          <w:lang w:eastAsia="fr-FR"/>
        </w:rPr>
        <w:drawing>
          <wp:inline distT="0" distB="0" distL="0" distR="0" wp14:anchorId="07010378" wp14:editId="6FAE7DDB">
            <wp:extent cx="6479540" cy="3631565"/>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79540" cy="3631565"/>
                    </a:xfrm>
                    <a:prstGeom prst="rect">
                      <a:avLst/>
                    </a:prstGeom>
                  </pic:spPr>
                </pic:pic>
              </a:graphicData>
            </a:graphic>
          </wp:inline>
        </w:drawing>
      </w:r>
    </w:p>
    <w:p w14:paraId="7E7B87B4" w14:textId="55CCF702" w:rsidR="00350D94" w:rsidRDefault="00350D94" w:rsidP="008870B9">
      <w:pPr>
        <w:spacing w:after="0" w:line="240" w:lineRule="auto"/>
        <w:jc w:val="both"/>
        <w:rPr>
          <w:rFonts w:cs="Times New Roman"/>
        </w:rPr>
      </w:pPr>
    </w:p>
    <w:p w14:paraId="6F797116" w14:textId="37F2519F" w:rsidR="008870B9" w:rsidRDefault="008870B9" w:rsidP="008870B9">
      <w:pPr>
        <w:spacing w:after="0" w:line="240" w:lineRule="auto"/>
        <w:jc w:val="both"/>
        <w:rPr>
          <w:rFonts w:cs="Times New Roman"/>
        </w:rPr>
      </w:pPr>
      <w:r w:rsidRPr="008870B9">
        <w:rPr>
          <w:rFonts w:cs="Times New Roman"/>
        </w:rPr>
        <w:t>Depuis 1996 et dans le cadre de sa compétence en matière d’Espaces Naturels Sensibles (ENS), le Département de l’Aveyron mène une forte politique de préservation et de valorisation de son patrimoine naturel emblématique. Il joue un rôle important dans la protection et la mise en valeur des milieux remarquables.</w:t>
      </w:r>
    </w:p>
    <w:p w14:paraId="20F43BFA" w14:textId="584FBABA" w:rsidR="008870B9" w:rsidRDefault="008870B9" w:rsidP="008870B9">
      <w:pPr>
        <w:spacing w:after="0" w:line="240" w:lineRule="auto"/>
        <w:jc w:val="both"/>
        <w:rPr>
          <w:rFonts w:cs="Times New Roman"/>
        </w:rPr>
      </w:pPr>
    </w:p>
    <w:p w14:paraId="54AD9759" w14:textId="2349FD16" w:rsidR="008870B9" w:rsidRPr="008870B9" w:rsidRDefault="008870B9" w:rsidP="008870B9">
      <w:pPr>
        <w:jc w:val="both"/>
        <w:rPr>
          <w:rFonts w:cs="Times New Roman"/>
        </w:rPr>
      </w:pPr>
      <w:r w:rsidRPr="008870B9">
        <w:rPr>
          <w:rFonts w:cs="Times New Roman"/>
        </w:rPr>
        <w:t>En hébergeant plus de 60</w:t>
      </w:r>
      <w:r w:rsidR="009716FD">
        <w:rPr>
          <w:rFonts w:cs="Times New Roman"/>
        </w:rPr>
        <w:t xml:space="preserve"> </w:t>
      </w:r>
      <w:r w:rsidRPr="008870B9">
        <w:rPr>
          <w:rFonts w:cs="Times New Roman"/>
        </w:rPr>
        <w:t xml:space="preserve">% de la biodiversité aveyronnaise, </w:t>
      </w:r>
      <w:r w:rsidR="00985699">
        <w:rPr>
          <w:rFonts w:cs="Times New Roman"/>
        </w:rPr>
        <w:t>les ENS</w:t>
      </w:r>
      <w:r w:rsidRPr="008870B9">
        <w:rPr>
          <w:rFonts w:cs="Times New Roman"/>
        </w:rPr>
        <w:t xml:space="preserve"> contribuent à la conservation du patrimoine faunistique et floristique exce</w:t>
      </w:r>
      <w:r w:rsidR="00D34B29">
        <w:rPr>
          <w:rFonts w:cs="Times New Roman"/>
        </w:rPr>
        <w:t xml:space="preserve">ptionnel de notre </w:t>
      </w:r>
      <w:r w:rsidR="00C16BA3">
        <w:rPr>
          <w:rFonts w:cs="Times New Roman"/>
        </w:rPr>
        <w:t>territoire</w:t>
      </w:r>
      <w:r w:rsidR="00D34B29">
        <w:rPr>
          <w:rFonts w:cs="Times New Roman"/>
        </w:rPr>
        <w:t>.</w:t>
      </w:r>
    </w:p>
    <w:p w14:paraId="24DC4464" w14:textId="002BA610" w:rsidR="00E0336C" w:rsidRDefault="00F85E13" w:rsidP="00F85E13">
      <w:pPr>
        <w:jc w:val="both"/>
        <w:rPr>
          <w:rFonts w:cs="Times New Roman"/>
        </w:rPr>
      </w:pPr>
      <w:r>
        <w:rPr>
          <w:rFonts w:cs="Times New Roman"/>
        </w:rPr>
        <w:t xml:space="preserve">Le </w:t>
      </w:r>
      <w:r w:rsidR="006344CF">
        <w:rPr>
          <w:rFonts w:cs="Times New Roman"/>
        </w:rPr>
        <w:t>Département</w:t>
      </w:r>
      <w:r>
        <w:rPr>
          <w:rFonts w:cs="Times New Roman"/>
        </w:rPr>
        <w:t xml:space="preserve"> souhaite reconduire </w:t>
      </w:r>
      <w:r w:rsidR="00A44C62">
        <w:rPr>
          <w:rFonts w:cs="Times New Roman"/>
        </w:rPr>
        <w:t>le programme d’animations autour</w:t>
      </w:r>
      <w:r w:rsidR="00A44C62" w:rsidRPr="00F85E13">
        <w:rPr>
          <w:rFonts w:cs="Times New Roman"/>
        </w:rPr>
        <w:t xml:space="preserve"> des </w:t>
      </w:r>
      <w:r w:rsidR="00A44C62">
        <w:rPr>
          <w:rFonts w:cs="Times New Roman"/>
        </w:rPr>
        <w:t xml:space="preserve">ENS </w:t>
      </w:r>
      <w:r>
        <w:rPr>
          <w:rFonts w:cs="Times New Roman"/>
        </w:rPr>
        <w:t xml:space="preserve">en mettant un accent particulier sur la </w:t>
      </w:r>
      <w:r w:rsidR="004F2026">
        <w:rPr>
          <w:rFonts w:cs="Times New Roman"/>
        </w:rPr>
        <w:t>fréquentation</w:t>
      </w:r>
      <w:r>
        <w:rPr>
          <w:rFonts w:cs="Times New Roman"/>
        </w:rPr>
        <w:t>, l’interactivité et</w:t>
      </w:r>
      <w:r w:rsidR="00122EC3">
        <w:rPr>
          <w:rFonts w:cs="Times New Roman"/>
        </w:rPr>
        <w:t xml:space="preserve"> l’acquisition de compétences. </w:t>
      </w:r>
    </w:p>
    <w:p w14:paraId="313874D0" w14:textId="458FE608" w:rsidR="00DF486F" w:rsidRDefault="00DF486F" w:rsidP="008870B9">
      <w:pPr>
        <w:spacing w:after="0" w:line="240" w:lineRule="auto"/>
        <w:jc w:val="both"/>
        <w:rPr>
          <w:rFonts w:cs="Times New Roman"/>
        </w:rPr>
      </w:pPr>
    </w:p>
    <w:p w14:paraId="5DE62A26" w14:textId="39680BFC" w:rsidR="001471A6" w:rsidRPr="00A8719A" w:rsidRDefault="009716FD" w:rsidP="008870B9">
      <w:pPr>
        <w:spacing w:after="0" w:line="240" w:lineRule="auto"/>
        <w:jc w:val="both"/>
        <w:rPr>
          <w:rFonts w:cs="Times New Roman"/>
          <w:b/>
        </w:rPr>
      </w:pPr>
      <w:r w:rsidRPr="009716FD">
        <w:rPr>
          <w:rFonts w:cs="Times New Roman"/>
          <w:b/>
          <w:u w:val="single"/>
        </w:rPr>
        <w:t>I.</w:t>
      </w:r>
      <w:r>
        <w:rPr>
          <w:rFonts w:cs="Times New Roman"/>
          <w:b/>
          <w:u w:val="single"/>
        </w:rPr>
        <w:t xml:space="preserve"> </w:t>
      </w:r>
      <w:r w:rsidR="006A5739">
        <w:rPr>
          <w:rFonts w:cs="Times New Roman"/>
          <w:b/>
          <w:u w:val="single"/>
        </w:rPr>
        <w:t>ENJEUX</w:t>
      </w:r>
      <w:r w:rsidR="001471A6" w:rsidRPr="00A8719A">
        <w:rPr>
          <w:rFonts w:cs="Times New Roman"/>
          <w:b/>
          <w:u w:val="single"/>
        </w:rPr>
        <w:t xml:space="preserve"> DE LA DEMARCHE</w:t>
      </w:r>
    </w:p>
    <w:p w14:paraId="61EBE4CB" w14:textId="2A34F81C" w:rsidR="001471A6" w:rsidRDefault="001471A6" w:rsidP="008870B9">
      <w:pPr>
        <w:spacing w:after="0" w:line="240" w:lineRule="auto"/>
        <w:jc w:val="both"/>
        <w:rPr>
          <w:rFonts w:cs="Times New Roman"/>
        </w:rPr>
      </w:pPr>
    </w:p>
    <w:p w14:paraId="31B53CA7" w14:textId="62B2F857" w:rsidR="001471A6" w:rsidRDefault="006A5739" w:rsidP="008870B9">
      <w:pPr>
        <w:spacing w:after="0" w:line="240" w:lineRule="auto"/>
        <w:jc w:val="both"/>
        <w:rPr>
          <w:rFonts w:cs="Times New Roman"/>
        </w:rPr>
      </w:pPr>
      <w:r>
        <w:rPr>
          <w:rFonts w:cs="Times New Roman"/>
        </w:rPr>
        <w:t xml:space="preserve">Sensibiliser le grand public </w:t>
      </w:r>
      <w:r w:rsidR="004F2026">
        <w:rPr>
          <w:rFonts w:cs="Times New Roman"/>
        </w:rPr>
        <w:t>à</w:t>
      </w:r>
      <w:r>
        <w:rPr>
          <w:rFonts w:cs="Times New Roman"/>
        </w:rPr>
        <w:t xml:space="preserve"> la richesse de notre biodiversité, sur sa fragilité et sur le rôle que nous pouvons jouer sur sa préservation.</w:t>
      </w:r>
    </w:p>
    <w:p w14:paraId="1190B9FF" w14:textId="77777777" w:rsidR="006344CF" w:rsidRDefault="006344CF" w:rsidP="008870B9">
      <w:pPr>
        <w:spacing w:after="0" w:line="240" w:lineRule="auto"/>
        <w:jc w:val="both"/>
        <w:rPr>
          <w:rFonts w:cs="Times New Roman"/>
        </w:rPr>
      </w:pPr>
    </w:p>
    <w:p w14:paraId="10E4A4A5" w14:textId="0A477459" w:rsidR="00DF486F" w:rsidRDefault="00B24DB7" w:rsidP="008870B9">
      <w:pPr>
        <w:spacing w:after="0" w:line="240" w:lineRule="auto"/>
        <w:jc w:val="both"/>
        <w:rPr>
          <w:rFonts w:cs="Times New Roman"/>
        </w:rPr>
      </w:pPr>
      <w:r>
        <w:rPr>
          <w:rFonts w:cs="Times New Roman"/>
        </w:rPr>
        <w:t>Mieux faire connaître les Espaces Naturels Sensibles aveyronnais.</w:t>
      </w:r>
    </w:p>
    <w:p w14:paraId="2E8CF67B" w14:textId="77777777" w:rsidR="00D6121F" w:rsidRDefault="00D6121F" w:rsidP="008870B9">
      <w:pPr>
        <w:spacing w:after="0" w:line="240" w:lineRule="auto"/>
        <w:jc w:val="both"/>
        <w:rPr>
          <w:rFonts w:cs="Times New Roman"/>
        </w:rPr>
      </w:pPr>
    </w:p>
    <w:p w14:paraId="70D88A6C" w14:textId="77777777" w:rsidR="009716FD" w:rsidRDefault="009716FD" w:rsidP="008870B9">
      <w:pPr>
        <w:spacing w:after="0" w:line="240" w:lineRule="auto"/>
        <w:jc w:val="both"/>
        <w:rPr>
          <w:rFonts w:cs="Times New Roman"/>
        </w:rPr>
      </w:pPr>
      <w:r>
        <w:rPr>
          <w:rFonts w:cs="Times New Roman"/>
          <w:b/>
          <w:u w:val="single"/>
        </w:rPr>
        <w:t xml:space="preserve">II. </w:t>
      </w:r>
      <w:r w:rsidR="00D6121F" w:rsidRPr="000B69CF">
        <w:rPr>
          <w:rFonts w:cs="Times New Roman"/>
          <w:b/>
          <w:u w:val="single"/>
        </w:rPr>
        <w:t>DATE PREVISIONNELLE DE LANCEMENT DES ANIMATIONS</w:t>
      </w:r>
    </w:p>
    <w:p w14:paraId="3E4344D9" w14:textId="77777777" w:rsidR="009716FD" w:rsidRDefault="009716FD" w:rsidP="008870B9">
      <w:pPr>
        <w:spacing w:after="0" w:line="240" w:lineRule="auto"/>
        <w:jc w:val="both"/>
        <w:rPr>
          <w:rFonts w:cs="Times New Roman"/>
        </w:rPr>
      </w:pPr>
    </w:p>
    <w:p w14:paraId="35B51D29" w14:textId="65C05E2E" w:rsidR="00D6121F" w:rsidRDefault="004F2026" w:rsidP="008870B9">
      <w:pPr>
        <w:spacing w:after="0" w:line="240" w:lineRule="auto"/>
        <w:jc w:val="both"/>
        <w:rPr>
          <w:rFonts w:cs="Times New Roman"/>
        </w:rPr>
      </w:pPr>
      <w:r>
        <w:rPr>
          <w:rFonts w:cs="Times New Roman"/>
        </w:rPr>
        <w:t>1</w:t>
      </w:r>
      <w:r w:rsidR="00354134">
        <w:rPr>
          <w:rFonts w:cs="Times New Roman"/>
        </w:rPr>
        <w:t>5</w:t>
      </w:r>
      <w:r>
        <w:rPr>
          <w:rFonts w:cs="Times New Roman"/>
        </w:rPr>
        <w:t xml:space="preserve"> </w:t>
      </w:r>
      <w:r w:rsidR="00D34B29">
        <w:rPr>
          <w:rFonts w:cs="Times New Roman"/>
        </w:rPr>
        <w:t>Juin 202</w:t>
      </w:r>
      <w:r w:rsidR="00354134">
        <w:rPr>
          <w:rFonts w:cs="Times New Roman"/>
        </w:rPr>
        <w:t>6</w:t>
      </w:r>
    </w:p>
    <w:p w14:paraId="002C900E" w14:textId="77777777" w:rsidR="00644EB6" w:rsidRDefault="00644EB6" w:rsidP="008870B9">
      <w:pPr>
        <w:spacing w:after="0" w:line="240" w:lineRule="auto"/>
        <w:jc w:val="both"/>
        <w:rPr>
          <w:rFonts w:cs="Times New Roman"/>
        </w:rPr>
      </w:pPr>
    </w:p>
    <w:p w14:paraId="489F1A9D" w14:textId="77777777" w:rsidR="001471A6" w:rsidRPr="00A8719A" w:rsidRDefault="009716FD" w:rsidP="008870B9">
      <w:pPr>
        <w:spacing w:after="0" w:line="240" w:lineRule="auto"/>
        <w:jc w:val="both"/>
        <w:rPr>
          <w:rFonts w:cs="Times New Roman"/>
          <w:b/>
        </w:rPr>
      </w:pPr>
      <w:r>
        <w:rPr>
          <w:rFonts w:cs="Times New Roman"/>
          <w:b/>
          <w:u w:val="single"/>
        </w:rPr>
        <w:t xml:space="preserve">III. </w:t>
      </w:r>
      <w:r w:rsidR="001471A6" w:rsidRPr="00A8719A">
        <w:rPr>
          <w:rFonts w:cs="Times New Roman"/>
          <w:b/>
          <w:u w:val="single"/>
        </w:rPr>
        <w:t>OBJECTIF</w:t>
      </w:r>
      <w:r w:rsidR="00A8719A">
        <w:rPr>
          <w:rFonts w:cs="Times New Roman"/>
          <w:b/>
          <w:u w:val="single"/>
        </w:rPr>
        <w:t>S</w:t>
      </w:r>
      <w:r w:rsidR="001471A6" w:rsidRPr="00A8719A">
        <w:rPr>
          <w:rFonts w:cs="Times New Roman"/>
          <w:b/>
          <w:u w:val="single"/>
        </w:rPr>
        <w:t xml:space="preserve"> DE LA DEMARCHE</w:t>
      </w:r>
    </w:p>
    <w:p w14:paraId="1ACCD55A" w14:textId="77777777" w:rsidR="001471A6" w:rsidRDefault="001471A6" w:rsidP="008870B9">
      <w:pPr>
        <w:spacing w:after="0" w:line="240" w:lineRule="auto"/>
        <w:jc w:val="both"/>
        <w:rPr>
          <w:rFonts w:cs="Times New Roman"/>
        </w:rPr>
      </w:pPr>
    </w:p>
    <w:p w14:paraId="3F21972A" w14:textId="0D99E51A" w:rsidR="001471A6" w:rsidRDefault="00D6121F" w:rsidP="009716FD">
      <w:pPr>
        <w:spacing w:after="0" w:line="240" w:lineRule="auto"/>
        <w:ind w:firstLine="851"/>
        <w:jc w:val="both"/>
        <w:rPr>
          <w:rFonts w:cs="Times New Roman"/>
        </w:rPr>
      </w:pPr>
      <w:r>
        <w:rPr>
          <w:rFonts w:cs="Times New Roman"/>
        </w:rPr>
        <w:t>&gt;</w:t>
      </w:r>
      <w:r w:rsidR="004F2026">
        <w:rPr>
          <w:rFonts w:cs="Times New Roman"/>
        </w:rPr>
        <w:t> </w:t>
      </w:r>
      <w:r w:rsidR="001471A6">
        <w:rPr>
          <w:rFonts w:cs="Times New Roman"/>
        </w:rPr>
        <w:t>Développer un programme de visites</w:t>
      </w:r>
      <w:r w:rsidR="00A8719A">
        <w:rPr>
          <w:rFonts w:cs="Times New Roman"/>
        </w:rPr>
        <w:t xml:space="preserve"> et d’animations</w:t>
      </w:r>
      <w:r w:rsidR="001471A6">
        <w:rPr>
          <w:rFonts w:cs="Times New Roman"/>
        </w:rPr>
        <w:t xml:space="preserve"> sur les sites ENS </w:t>
      </w:r>
      <w:r w:rsidR="00C16BA3">
        <w:rPr>
          <w:rFonts w:cs="Times New Roman"/>
        </w:rPr>
        <w:t xml:space="preserve">du Département ou </w:t>
      </w:r>
      <w:r w:rsidR="001471A6">
        <w:rPr>
          <w:rFonts w:cs="Times New Roman"/>
        </w:rPr>
        <w:t>ayant bénéficié d’aide</w:t>
      </w:r>
      <w:r w:rsidR="00A8719A">
        <w:rPr>
          <w:rFonts w:cs="Times New Roman"/>
        </w:rPr>
        <w:t>s</w:t>
      </w:r>
      <w:r w:rsidR="001471A6">
        <w:rPr>
          <w:rFonts w:cs="Times New Roman"/>
        </w:rPr>
        <w:t xml:space="preserve"> du </w:t>
      </w:r>
      <w:r w:rsidR="003B4640">
        <w:rPr>
          <w:rFonts w:cs="Times New Roman"/>
        </w:rPr>
        <w:t>D</w:t>
      </w:r>
      <w:r w:rsidR="001471A6">
        <w:rPr>
          <w:rFonts w:cs="Times New Roman"/>
        </w:rPr>
        <w:t>épartement</w:t>
      </w:r>
      <w:r w:rsidR="002267F4">
        <w:rPr>
          <w:rFonts w:cs="Times New Roman"/>
        </w:rPr>
        <w:t>.</w:t>
      </w:r>
    </w:p>
    <w:p w14:paraId="06B10C50" w14:textId="2D5BABFE" w:rsidR="001471A6" w:rsidRDefault="00D6121F" w:rsidP="009716FD">
      <w:pPr>
        <w:spacing w:after="0" w:line="240" w:lineRule="auto"/>
        <w:ind w:firstLine="851"/>
        <w:jc w:val="both"/>
        <w:rPr>
          <w:rFonts w:cs="Times New Roman"/>
        </w:rPr>
      </w:pPr>
      <w:r>
        <w:rPr>
          <w:rFonts w:cs="Times New Roman"/>
        </w:rPr>
        <w:t>&gt;</w:t>
      </w:r>
      <w:r w:rsidR="004F2026">
        <w:rPr>
          <w:rFonts w:cs="Times New Roman"/>
        </w:rPr>
        <w:t> </w:t>
      </w:r>
      <w:r w:rsidR="001471A6">
        <w:rPr>
          <w:rFonts w:cs="Times New Roman"/>
        </w:rPr>
        <w:t xml:space="preserve">Faire découvrir </w:t>
      </w:r>
      <w:r w:rsidR="004F2026">
        <w:rPr>
          <w:rFonts w:cs="Times New Roman"/>
        </w:rPr>
        <w:t>par le biais</w:t>
      </w:r>
      <w:r w:rsidR="001471A6">
        <w:rPr>
          <w:rFonts w:cs="Times New Roman"/>
        </w:rPr>
        <w:t xml:space="preserve"> de </w:t>
      </w:r>
      <w:r w:rsidR="004F2026">
        <w:rPr>
          <w:rFonts w:cs="Times New Roman"/>
        </w:rPr>
        <w:t xml:space="preserve">nos prestataires </w:t>
      </w:r>
      <w:r w:rsidR="00644EB6">
        <w:rPr>
          <w:rFonts w:cs="Times New Roman"/>
        </w:rPr>
        <w:t>(</w:t>
      </w:r>
      <w:r w:rsidR="001471A6">
        <w:rPr>
          <w:rFonts w:cs="Times New Roman"/>
        </w:rPr>
        <w:t>associati</w:t>
      </w:r>
      <w:r w:rsidR="00644EB6">
        <w:rPr>
          <w:rFonts w:cs="Times New Roman"/>
        </w:rPr>
        <w:t>on</w:t>
      </w:r>
      <w:r w:rsidR="001471A6">
        <w:rPr>
          <w:rFonts w:cs="Times New Roman"/>
        </w:rPr>
        <w:t>s</w:t>
      </w:r>
      <w:r w:rsidR="00644EB6">
        <w:rPr>
          <w:rFonts w:cs="Times New Roman"/>
        </w:rPr>
        <w:t>, collectivités ou groupement</w:t>
      </w:r>
      <w:r w:rsidR="009716FD">
        <w:rPr>
          <w:rFonts w:cs="Times New Roman"/>
        </w:rPr>
        <w:t>s</w:t>
      </w:r>
      <w:r w:rsidR="003B4640">
        <w:rPr>
          <w:rFonts w:cs="Times New Roman"/>
        </w:rPr>
        <w:t xml:space="preserve">, </w:t>
      </w:r>
      <w:r w:rsidR="009716FD">
        <w:rPr>
          <w:rFonts w:cs="Times New Roman"/>
        </w:rPr>
        <w:t>é</w:t>
      </w:r>
      <w:r w:rsidR="003B4640">
        <w:rPr>
          <w:rFonts w:cs="Times New Roman"/>
        </w:rPr>
        <w:t>tablissement</w:t>
      </w:r>
      <w:r w:rsidR="009716FD">
        <w:rPr>
          <w:rFonts w:cs="Times New Roman"/>
        </w:rPr>
        <w:t>s</w:t>
      </w:r>
      <w:r w:rsidR="003B4640">
        <w:rPr>
          <w:rFonts w:cs="Times New Roman"/>
        </w:rPr>
        <w:t xml:space="preserve"> public</w:t>
      </w:r>
      <w:r w:rsidR="009716FD">
        <w:rPr>
          <w:rFonts w:cs="Times New Roman"/>
        </w:rPr>
        <w:t>s</w:t>
      </w:r>
      <w:r w:rsidR="003B4640">
        <w:rPr>
          <w:rFonts w:cs="Times New Roman"/>
        </w:rPr>
        <w:t xml:space="preserve"> de l’Etat</w:t>
      </w:r>
      <w:r w:rsidR="00644EB6">
        <w:rPr>
          <w:rFonts w:cs="Times New Roman"/>
        </w:rPr>
        <w:t>)</w:t>
      </w:r>
      <w:r w:rsidR="001471A6">
        <w:rPr>
          <w:rFonts w:cs="Times New Roman"/>
        </w:rPr>
        <w:t xml:space="preserve"> les </w:t>
      </w:r>
      <w:r w:rsidR="00A8719A">
        <w:rPr>
          <w:rFonts w:cs="Times New Roman"/>
        </w:rPr>
        <w:t>richesses</w:t>
      </w:r>
      <w:r w:rsidR="001471A6">
        <w:rPr>
          <w:rFonts w:cs="Times New Roman"/>
        </w:rPr>
        <w:t xml:space="preserve"> de notre </w:t>
      </w:r>
      <w:r w:rsidR="003B4640">
        <w:rPr>
          <w:rFonts w:cs="Times New Roman"/>
        </w:rPr>
        <w:t>territoire</w:t>
      </w:r>
      <w:r w:rsidR="001471A6">
        <w:rPr>
          <w:rFonts w:cs="Times New Roman"/>
        </w:rPr>
        <w:t>.</w:t>
      </w:r>
    </w:p>
    <w:p w14:paraId="51321BAC" w14:textId="2C32F80B" w:rsidR="001471A6" w:rsidRDefault="00D6121F" w:rsidP="009716FD">
      <w:pPr>
        <w:spacing w:after="0" w:line="240" w:lineRule="auto"/>
        <w:ind w:firstLine="851"/>
        <w:jc w:val="both"/>
        <w:rPr>
          <w:rFonts w:cs="Times New Roman"/>
        </w:rPr>
      </w:pPr>
      <w:r>
        <w:rPr>
          <w:rFonts w:cs="Times New Roman"/>
        </w:rPr>
        <w:t>&gt;</w:t>
      </w:r>
      <w:r w:rsidR="004F2026">
        <w:rPr>
          <w:rFonts w:cs="Times New Roman"/>
        </w:rPr>
        <w:t> </w:t>
      </w:r>
      <w:r w:rsidR="001471A6">
        <w:rPr>
          <w:rFonts w:cs="Times New Roman"/>
        </w:rPr>
        <w:t xml:space="preserve">Diffuser </w:t>
      </w:r>
      <w:r w:rsidR="004F2026">
        <w:rPr>
          <w:rFonts w:cs="Times New Roman"/>
        </w:rPr>
        <w:t>de façon</w:t>
      </w:r>
      <w:r w:rsidR="001471A6">
        <w:rPr>
          <w:rFonts w:cs="Times New Roman"/>
        </w:rPr>
        <w:t xml:space="preserve"> dématérialisé</w:t>
      </w:r>
      <w:r w:rsidR="004F2026">
        <w:rPr>
          <w:rFonts w:cs="Times New Roman"/>
        </w:rPr>
        <w:t xml:space="preserve">e le programme </w:t>
      </w:r>
      <w:r w:rsidR="001471A6">
        <w:rPr>
          <w:rFonts w:cs="Times New Roman"/>
        </w:rPr>
        <w:t xml:space="preserve">des </w:t>
      </w:r>
      <w:r w:rsidR="004F2026">
        <w:rPr>
          <w:rFonts w:cs="Times New Roman"/>
        </w:rPr>
        <w:t>« </w:t>
      </w:r>
      <w:r w:rsidR="001471A6">
        <w:rPr>
          <w:rFonts w:cs="Times New Roman"/>
        </w:rPr>
        <w:t>sorties nature</w:t>
      </w:r>
      <w:r w:rsidR="004F2026">
        <w:rPr>
          <w:rFonts w:cs="Times New Roman"/>
        </w:rPr>
        <w:t> »</w:t>
      </w:r>
      <w:r w:rsidR="001471A6">
        <w:rPr>
          <w:rFonts w:cs="Times New Roman"/>
        </w:rPr>
        <w:t xml:space="preserve"> proposées. </w:t>
      </w:r>
    </w:p>
    <w:p w14:paraId="0A5C81AF" w14:textId="77777777" w:rsidR="00A8719A" w:rsidRDefault="00A8719A" w:rsidP="009716FD">
      <w:pPr>
        <w:spacing w:after="0" w:line="240" w:lineRule="auto"/>
        <w:ind w:firstLine="851"/>
        <w:jc w:val="both"/>
        <w:rPr>
          <w:rFonts w:cs="Times New Roman"/>
        </w:rPr>
      </w:pPr>
    </w:p>
    <w:p w14:paraId="19E7D524" w14:textId="573D4451" w:rsidR="00D6121F" w:rsidRPr="009716FD" w:rsidRDefault="00D6121F" w:rsidP="00EA0619">
      <w:pPr>
        <w:spacing w:after="0" w:line="240" w:lineRule="auto"/>
        <w:jc w:val="both"/>
        <w:rPr>
          <w:rFonts w:cs="Times New Roman"/>
          <w:i/>
        </w:rPr>
      </w:pPr>
      <w:r w:rsidRPr="009716FD">
        <w:rPr>
          <w:rFonts w:cs="Times New Roman"/>
          <w:i/>
        </w:rPr>
        <w:t xml:space="preserve">Au regard des objectifs de la démarche et des caractéristiques des ENS, les activités et les animations </w:t>
      </w:r>
      <w:r w:rsidR="004F2026">
        <w:rPr>
          <w:rFonts w:cs="Times New Roman"/>
          <w:i/>
        </w:rPr>
        <w:t>réalisées</w:t>
      </w:r>
      <w:r w:rsidRPr="009716FD">
        <w:rPr>
          <w:rFonts w:cs="Times New Roman"/>
          <w:i/>
        </w:rPr>
        <w:t xml:space="preserve"> devront être en adéquation avec la promotion et la préservation de ces espaces.</w:t>
      </w:r>
    </w:p>
    <w:p w14:paraId="6DE89340" w14:textId="77777777" w:rsidR="00D6121F" w:rsidRDefault="00D6121F" w:rsidP="00EA0619">
      <w:pPr>
        <w:spacing w:after="0" w:line="240" w:lineRule="auto"/>
        <w:jc w:val="both"/>
        <w:rPr>
          <w:rFonts w:cs="Times New Roman"/>
        </w:rPr>
      </w:pPr>
    </w:p>
    <w:p w14:paraId="0E6601E7" w14:textId="69F5AA98" w:rsidR="00D6121F" w:rsidRPr="00E41C7F" w:rsidRDefault="00E41C7F" w:rsidP="00EA0619">
      <w:pPr>
        <w:spacing w:after="0" w:line="240" w:lineRule="auto"/>
        <w:jc w:val="both"/>
        <w:rPr>
          <w:rFonts w:cs="Times New Roman"/>
          <w:b/>
          <w:u w:val="single"/>
        </w:rPr>
      </w:pPr>
      <w:r w:rsidRPr="00E41C7F">
        <w:rPr>
          <w:rFonts w:cs="Times New Roman"/>
          <w:b/>
          <w:u w:val="single"/>
        </w:rPr>
        <w:t>IV. CARACTERISTIQUES DES ACTIVITES</w:t>
      </w:r>
      <w:r w:rsidR="00C16BA3">
        <w:rPr>
          <w:rFonts w:cs="Times New Roman"/>
          <w:b/>
          <w:u w:val="single"/>
        </w:rPr>
        <w:t xml:space="preserve"> ATTENDUES</w:t>
      </w:r>
    </w:p>
    <w:p w14:paraId="7A63B3EF" w14:textId="77777777" w:rsidR="00D6121F" w:rsidRDefault="00D6121F" w:rsidP="00EA0619">
      <w:pPr>
        <w:spacing w:after="0" w:line="240" w:lineRule="auto"/>
        <w:jc w:val="both"/>
        <w:rPr>
          <w:rFonts w:cs="Times New Roman"/>
          <w:b/>
        </w:rPr>
      </w:pPr>
    </w:p>
    <w:p w14:paraId="5DFAE0CB" w14:textId="63F6D7EE" w:rsidR="00554404" w:rsidRDefault="00554404" w:rsidP="00554404">
      <w:pPr>
        <w:tabs>
          <w:tab w:val="left" w:pos="1418"/>
        </w:tabs>
        <w:spacing w:after="0" w:line="240" w:lineRule="auto"/>
        <w:ind w:firstLine="851"/>
        <w:jc w:val="both"/>
      </w:pPr>
      <w:r>
        <w:rPr>
          <w:rFonts w:cs="Times New Roman"/>
        </w:rPr>
        <w:t xml:space="preserve">&gt; </w:t>
      </w:r>
      <w:r>
        <w:t>Thèmes larges liés à l’environnement (faune, flore, paysage.</w:t>
      </w:r>
      <w:r w:rsidR="00C16BA3">
        <w:t>.</w:t>
      </w:r>
      <w:r>
        <w:t>.), à l’histoire, au patrimoine bâti, au patrimoine culturel….</w:t>
      </w:r>
    </w:p>
    <w:p w14:paraId="7C8EA715" w14:textId="77777777" w:rsidR="00554404" w:rsidRDefault="00554404" w:rsidP="00554404">
      <w:pPr>
        <w:tabs>
          <w:tab w:val="left" w:pos="1418"/>
        </w:tabs>
        <w:spacing w:after="0" w:line="240" w:lineRule="auto"/>
        <w:ind w:firstLine="851"/>
        <w:jc w:val="both"/>
      </w:pPr>
    </w:p>
    <w:p w14:paraId="07ACBA95" w14:textId="720BEE0F" w:rsidR="00554404" w:rsidRDefault="009716FD" w:rsidP="009716FD">
      <w:pPr>
        <w:tabs>
          <w:tab w:val="left" w:pos="1843"/>
        </w:tabs>
        <w:spacing w:after="0" w:line="240" w:lineRule="auto"/>
        <w:ind w:firstLine="851"/>
        <w:jc w:val="both"/>
        <w:rPr>
          <w:rFonts w:cs="Times New Roman"/>
        </w:rPr>
      </w:pPr>
      <w:r>
        <w:rPr>
          <w:rFonts w:cs="Times New Roman"/>
        </w:rPr>
        <w:t xml:space="preserve">&gt; </w:t>
      </w:r>
      <w:r w:rsidR="00554404">
        <w:rPr>
          <w:rFonts w:cs="Times New Roman"/>
        </w:rPr>
        <w:t>Favoriser autant que possible l’originalité, tant dans le thème que dans la façon de construire l’animation</w:t>
      </w:r>
      <w:r w:rsidR="004F2026">
        <w:rPr>
          <w:rFonts w:cs="Times New Roman"/>
        </w:rPr>
        <w:t>.</w:t>
      </w:r>
    </w:p>
    <w:p w14:paraId="087E939D" w14:textId="77777777" w:rsidR="001A41F3" w:rsidRDefault="001A41F3" w:rsidP="009716FD">
      <w:pPr>
        <w:tabs>
          <w:tab w:val="left" w:pos="1843"/>
        </w:tabs>
        <w:spacing w:after="0" w:line="240" w:lineRule="auto"/>
        <w:ind w:firstLine="851"/>
        <w:jc w:val="both"/>
        <w:rPr>
          <w:rFonts w:cs="Times New Roman"/>
        </w:rPr>
      </w:pPr>
    </w:p>
    <w:p w14:paraId="7AF1AB53" w14:textId="77777777" w:rsidR="00554404" w:rsidRDefault="00554404" w:rsidP="00554404">
      <w:pPr>
        <w:tabs>
          <w:tab w:val="left" w:pos="1418"/>
        </w:tabs>
        <w:spacing w:after="0" w:line="240" w:lineRule="auto"/>
        <w:ind w:firstLine="851"/>
        <w:jc w:val="both"/>
      </w:pPr>
      <w:r>
        <w:rPr>
          <w:rFonts w:cs="Times New Roman"/>
        </w:rPr>
        <w:t xml:space="preserve">&gt; </w:t>
      </w:r>
      <w:r>
        <w:t>Possibilité de mise en situation des participants sur des ateliers thématiques.</w:t>
      </w:r>
    </w:p>
    <w:p w14:paraId="24467F52" w14:textId="77777777" w:rsidR="00554404" w:rsidRDefault="00554404" w:rsidP="00554404">
      <w:pPr>
        <w:tabs>
          <w:tab w:val="left" w:pos="1418"/>
        </w:tabs>
        <w:spacing w:after="0" w:line="240" w:lineRule="auto"/>
        <w:ind w:firstLine="851"/>
        <w:jc w:val="both"/>
      </w:pPr>
    </w:p>
    <w:p w14:paraId="3F8F437B" w14:textId="00907E79" w:rsidR="00F85E13" w:rsidRDefault="00554404" w:rsidP="009716FD">
      <w:pPr>
        <w:tabs>
          <w:tab w:val="left" w:pos="1843"/>
        </w:tabs>
        <w:spacing w:after="0" w:line="240" w:lineRule="auto"/>
        <w:ind w:firstLine="851"/>
        <w:jc w:val="both"/>
        <w:rPr>
          <w:rFonts w:cs="Times New Roman"/>
        </w:rPr>
      </w:pPr>
      <w:r>
        <w:rPr>
          <w:rFonts w:cs="Times New Roman"/>
        </w:rPr>
        <w:t xml:space="preserve">&gt; </w:t>
      </w:r>
      <w:r w:rsidR="002267F4">
        <w:t>Possibilité de proposer des s</w:t>
      </w:r>
      <w:r w:rsidR="00F85E13">
        <w:rPr>
          <w:rFonts w:cs="Times New Roman"/>
        </w:rPr>
        <w:t>orties permettant une</w:t>
      </w:r>
      <w:r w:rsidR="00192CE9">
        <w:rPr>
          <w:rFonts w:cs="Times New Roman"/>
        </w:rPr>
        <w:t xml:space="preserve"> acquisition de compétences que les participants pourraient mettre à profit chez </w:t>
      </w:r>
      <w:r>
        <w:rPr>
          <w:rFonts w:cs="Times New Roman"/>
        </w:rPr>
        <w:t xml:space="preserve">eux, </w:t>
      </w:r>
      <w:r w:rsidR="00C16BA3">
        <w:rPr>
          <w:rFonts w:cs="Times New Roman"/>
        </w:rPr>
        <w:t xml:space="preserve">par </w:t>
      </w:r>
      <w:r>
        <w:rPr>
          <w:rFonts w:cs="Times New Roman"/>
        </w:rPr>
        <w:t>ex</w:t>
      </w:r>
      <w:r w:rsidR="00D352A2">
        <w:rPr>
          <w:rFonts w:cs="Times New Roman"/>
        </w:rPr>
        <w:t>emple</w:t>
      </w:r>
      <w:r>
        <w:rPr>
          <w:rFonts w:cs="Times New Roman"/>
        </w:rPr>
        <w:t> :</w:t>
      </w:r>
    </w:p>
    <w:p w14:paraId="761CA597" w14:textId="77777777" w:rsidR="00554404" w:rsidRDefault="00554404" w:rsidP="009716FD">
      <w:pPr>
        <w:tabs>
          <w:tab w:val="left" w:pos="1418"/>
        </w:tabs>
        <w:spacing w:after="0" w:line="240" w:lineRule="auto"/>
        <w:ind w:firstLine="851"/>
        <w:jc w:val="both"/>
      </w:pPr>
      <w:r>
        <w:t xml:space="preserve">- </w:t>
      </w:r>
      <w:r w:rsidR="00D6121F">
        <w:t>atelier de construc</w:t>
      </w:r>
      <w:r>
        <w:t>tion d’ouvrages en pierre sèche</w:t>
      </w:r>
    </w:p>
    <w:p w14:paraId="44097EE0" w14:textId="77777777" w:rsidR="00554404" w:rsidRDefault="00554404" w:rsidP="009716FD">
      <w:pPr>
        <w:tabs>
          <w:tab w:val="left" w:pos="1418"/>
        </w:tabs>
        <w:spacing w:after="0" w:line="240" w:lineRule="auto"/>
        <w:ind w:firstLine="851"/>
        <w:jc w:val="both"/>
      </w:pPr>
      <w:r>
        <w:t xml:space="preserve">- </w:t>
      </w:r>
      <w:r w:rsidR="00D6121F">
        <w:t>at</w:t>
      </w:r>
      <w:r>
        <w:t>elier de greffage de fruitiers</w:t>
      </w:r>
    </w:p>
    <w:p w14:paraId="3B553C4E" w14:textId="77777777" w:rsidR="00554404" w:rsidRDefault="00554404" w:rsidP="009716FD">
      <w:pPr>
        <w:tabs>
          <w:tab w:val="left" w:pos="1418"/>
        </w:tabs>
        <w:spacing w:after="0" w:line="240" w:lineRule="auto"/>
        <w:ind w:firstLine="851"/>
        <w:jc w:val="both"/>
      </w:pPr>
      <w:r>
        <w:t>- plantation d’arbres</w:t>
      </w:r>
    </w:p>
    <w:p w14:paraId="4FF74983" w14:textId="77777777" w:rsidR="00554404" w:rsidRDefault="00554404" w:rsidP="009716FD">
      <w:pPr>
        <w:tabs>
          <w:tab w:val="left" w:pos="1418"/>
        </w:tabs>
        <w:spacing w:after="0" w:line="240" w:lineRule="auto"/>
        <w:ind w:firstLine="851"/>
        <w:jc w:val="both"/>
      </w:pPr>
      <w:r>
        <w:t xml:space="preserve">- </w:t>
      </w:r>
      <w:r w:rsidR="00D6121F">
        <w:t xml:space="preserve">journée de ramassage de </w:t>
      </w:r>
      <w:r>
        <w:t>fruits</w:t>
      </w:r>
    </w:p>
    <w:p w14:paraId="5CCC03E0" w14:textId="77777777" w:rsidR="00554404" w:rsidRDefault="00554404" w:rsidP="009716FD">
      <w:pPr>
        <w:tabs>
          <w:tab w:val="left" w:pos="1418"/>
        </w:tabs>
        <w:spacing w:after="0" w:line="240" w:lineRule="auto"/>
        <w:ind w:firstLine="851"/>
        <w:jc w:val="both"/>
      </w:pPr>
      <w:r>
        <w:t>- atelier culinaire</w:t>
      </w:r>
    </w:p>
    <w:p w14:paraId="19BD87B0" w14:textId="77777777" w:rsidR="00554404" w:rsidRDefault="00554404" w:rsidP="009716FD">
      <w:pPr>
        <w:tabs>
          <w:tab w:val="left" w:pos="1418"/>
        </w:tabs>
        <w:spacing w:after="0" w:line="240" w:lineRule="auto"/>
        <w:ind w:firstLine="851"/>
        <w:jc w:val="both"/>
      </w:pPr>
      <w:r>
        <w:t>- construction de nichoirs</w:t>
      </w:r>
    </w:p>
    <w:p w14:paraId="170B2037" w14:textId="77777777" w:rsidR="00554404" w:rsidRDefault="00554404" w:rsidP="009716FD">
      <w:pPr>
        <w:tabs>
          <w:tab w:val="left" w:pos="1418"/>
        </w:tabs>
        <w:spacing w:after="0" w:line="240" w:lineRule="auto"/>
        <w:ind w:firstLine="851"/>
        <w:jc w:val="both"/>
      </w:pPr>
      <w:r>
        <w:t>- vannerie sauvage</w:t>
      </w:r>
    </w:p>
    <w:p w14:paraId="20DF9714" w14:textId="77777777" w:rsidR="00D6121F" w:rsidRDefault="00D6121F" w:rsidP="009716FD">
      <w:pPr>
        <w:spacing w:after="0" w:line="240" w:lineRule="auto"/>
        <w:ind w:firstLine="851"/>
        <w:jc w:val="both"/>
        <w:rPr>
          <w:rFonts w:cs="Times New Roman"/>
          <w:b/>
          <w:u w:val="single"/>
        </w:rPr>
      </w:pPr>
    </w:p>
    <w:p w14:paraId="3CB39D7A" w14:textId="4998052E" w:rsidR="00A8719A" w:rsidRDefault="00E41C7F" w:rsidP="00EA0619">
      <w:pPr>
        <w:spacing w:after="0" w:line="240" w:lineRule="auto"/>
        <w:jc w:val="both"/>
        <w:rPr>
          <w:rFonts w:cs="Times New Roman"/>
          <w:b/>
        </w:rPr>
      </w:pPr>
      <w:r>
        <w:rPr>
          <w:rFonts w:cs="Times New Roman"/>
          <w:b/>
          <w:u w:val="single"/>
        </w:rPr>
        <w:t xml:space="preserve">V. </w:t>
      </w:r>
      <w:r w:rsidR="00A8719A">
        <w:rPr>
          <w:rFonts w:cs="Times New Roman"/>
          <w:b/>
          <w:u w:val="single"/>
        </w:rPr>
        <w:t>C</w:t>
      </w:r>
      <w:r w:rsidR="00644EB6">
        <w:rPr>
          <w:rFonts w:cs="Times New Roman"/>
          <w:b/>
          <w:u w:val="single"/>
        </w:rPr>
        <w:t>ADRE D</w:t>
      </w:r>
      <w:r w:rsidR="00A8719A">
        <w:rPr>
          <w:rFonts w:cs="Times New Roman"/>
          <w:b/>
          <w:u w:val="single"/>
        </w:rPr>
        <w:t>ES</w:t>
      </w:r>
      <w:r w:rsidR="00A8719A" w:rsidRPr="00A8719A">
        <w:rPr>
          <w:rFonts w:cs="Times New Roman"/>
          <w:b/>
          <w:u w:val="single"/>
        </w:rPr>
        <w:t xml:space="preserve"> </w:t>
      </w:r>
      <w:r w:rsidR="00A8719A">
        <w:rPr>
          <w:rFonts w:cs="Times New Roman"/>
          <w:b/>
          <w:u w:val="single"/>
        </w:rPr>
        <w:t>ANIMATIONS</w:t>
      </w:r>
      <w:r w:rsidR="00C16BA3">
        <w:rPr>
          <w:rFonts w:cs="Times New Roman"/>
          <w:b/>
          <w:u w:val="single"/>
        </w:rPr>
        <w:t xml:space="preserve"> </w:t>
      </w:r>
      <w:r w:rsidR="00C16BA3">
        <w:rPr>
          <w:rFonts w:cs="Times New Roman"/>
          <w:b/>
          <w:u w:val="single"/>
        </w:rPr>
        <w:t>ATTENDUES</w:t>
      </w:r>
    </w:p>
    <w:p w14:paraId="51AD2889" w14:textId="77777777" w:rsidR="00A8719A" w:rsidRPr="00EA0619" w:rsidRDefault="00A8719A" w:rsidP="00EA0619">
      <w:pPr>
        <w:spacing w:after="0" w:line="240" w:lineRule="auto"/>
        <w:jc w:val="both"/>
        <w:rPr>
          <w:rFonts w:cs="Times New Roman"/>
        </w:rPr>
      </w:pPr>
    </w:p>
    <w:p w14:paraId="7AF8FA17" w14:textId="3830E975" w:rsidR="00E41C7F" w:rsidRDefault="00E41C7F" w:rsidP="00E41C7F">
      <w:pPr>
        <w:pStyle w:val="Paragraphedeliste"/>
        <w:ind w:left="0" w:firstLine="851"/>
        <w:jc w:val="both"/>
      </w:pPr>
      <w:r>
        <w:rPr>
          <w:rFonts w:cs="Times New Roman"/>
        </w:rPr>
        <w:t xml:space="preserve">&gt; </w:t>
      </w:r>
      <w:r w:rsidR="00A8719A">
        <w:t>Sortie tout public encadrée par un professionnel ou un bénévole compétent avec l’assurance et la garantie apportée</w:t>
      </w:r>
      <w:r w:rsidR="00A22341">
        <w:t>s</w:t>
      </w:r>
      <w:r w:rsidR="00A8719A">
        <w:t xml:space="preserve"> par la structure concernant l’encadrement de groupes</w:t>
      </w:r>
      <w:r>
        <w:t>.</w:t>
      </w:r>
    </w:p>
    <w:p w14:paraId="3C9F3AE4" w14:textId="2B45C908" w:rsidR="00A8719A" w:rsidRDefault="00E41C7F" w:rsidP="00E41C7F">
      <w:pPr>
        <w:pStyle w:val="Paragraphedeliste"/>
        <w:ind w:left="0" w:firstLine="851"/>
        <w:jc w:val="both"/>
      </w:pPr>
      <w:r>
        <w:rPr>
          <w:rFonts w:cs="Times New Roman"/>
        </w:rPr>
        <w:t xml:space="preserve">&gt; </w:t>
      </w:r>
      <w:r w:rsidR="00A8719A">
        <w:t>No</w:t>
      </w:r>
      <w:r w:rsidR="0087351B">
        <w:t>mbre maximum de participants : 3</w:t>
      </w:r>
      <w:r w:rsidR="00A8719A">
        <w:t>0</w:t>
      </w:r>
      <w:r>
        <w:t>.</w:t>
      </w:r>
      <w:r w:rsidR="00DA1293">
        <w:t xml:space="preserve"> </w:t>
      </w:r>
    </w:p>
    <w:p w14:paraId="43A32474" w14:textId="77777777" w:rsidR="00E41C7F" w:rsidRDefault="00E41C7F" w:rsidP="00E41C7F">
      <w:pPr>
        <w:pStyle w:val="Paragraphedeliste"/>
        <w:ind w:left="0" w:firstLine="851"/>
        <w:jc w:val="both"/>
      </w:pPr>
      <w:r>
        <w:rPr>
          <w:rFonts w:cs="Times New Roman"/>
        </w:rPr>
        <w:t xml:space="preserve">&gt; </w:t>
      </w:r>
      <w:r w:rsidR="00A8719A">
        <w:t xml:space="preserve">Durée de sortie comprise entre deux </w:t>
      </w:r>
      <w:r w:rsidR="00192CE9">
        <w:t>et quatre heures</w:t>
      </w:r>
      <w:r>
        <w:t>.</w:t>
      </w:r>
    </w:p>
    <w:p w14:paraId="64BA57FF" w14:textId="77777777" w:rsidR="00E41C7F" w:rsidRDefault="00E41C7F" w:rsidP="00E41C7F">
      <w:pPr>
        <w:pStyle w:val="Paragraphedeliste"/>
        <w:ind w:left="0" w:firstLine="851"/>
        <w:jc w:val="both"/>
      </w:pPr>
      <w:r>
        <w:rPr>
          <w:rFonts w:cs="Times New Roman"/>
        </w:rPr>
        <w:t xml:space="preserve">&gt; </w:t>
      </w:r>
      <w:r w:rsidR="00A8719A">
        <w:t>Activité diurne ou nocturne</w:t>
      </w:r>
      <w:r>
        <w:t>.</w:t>
      </w:r>
    </w:p>
    <w:p w14:paraId="5BCEB404" w14:textId="1E0835D1" w:rsidR="00E423E5" w:rsidRDefault="00E41C7F" w:rsidP="00E41C7F">
      <w:pPr>
        <w:pStyle w:val="Paragraphedeliste"/>
        <w:ind w:left="0" w:firstLine="851"/>
        <w:jc w:val="both"/>
      </w:pPr>
      <w:r>
        <w:rPr>
          <w:rFonts w:cs="Times New Roman"/>
        </w:rPr>
        <w:t xml:space="preserve">&gt; </w:t>
      </w:r>
      <w:r w:rsidR="00A8719A">
        <w:t>Lieu</w:t>
      </w:r>
      <w:r w:rsidR="00C16BA3">
        <w:t> : ENS figurant sur la carte jointe.</w:t>
      </w:r>
    </w:p>
    <w:p w14:paraId="6D136932" w14:textId="2370E738" w:rsidR="00C725CB" w:rsidRDefault="00E1396F" w:rsidP="00E41C7F">
      <w:pPr>
        <w:pStyle w:val="Paragraphedeliste"/>
        <w:ind w:left="0" w:firstLine="851"/>
        <w:jc w:val="both"/>
        <w:rPr>
          <w:color w:val="0D0D0D" w:themeColor="text1" w:themeTint="F2"/>
        </w:rPr>
      </w:pPr>
      <w:r>
        <w:rPr>
          <w:color w:val="0D0D0D" w:themeColor="text1" w:themeTint="F2"/>
        </w:rPr>
        <w:t xml:space="preserve">&gt; Période : </w:t>
      </w:r>
      <w:r w:rsidR="00585CD6">
        <w:rPr>
          <w:color w:val="0D0D0D" w:themeColor="text1" w:themeTint="F2"/>
        </w:rPr>
        <w:t xml:space="preserve">du </w:t>
      </w:r>
      <w:r w:rsidR="006B6427">
        <w:rPr>
          <w:color w:val="0D0D0D" w:themeColor="text1" w:themeTint="F2"/>
        </w:rPr>
        <w:t>mois de</w:t>
      </w:r>
      <w:r w:rsidR="007653BC">
        <w:rPr>
          <w:color w:val="0D0D0D" w:themeColor="text1" w:themeTint="F2"/>
        </w:rPr>
        <w:t xml:space="preserve"> </w:t>
      </w:r>
      <w:r w:rsidR="000A2721">
        <w:rPr>
          <w:color w:val="0D0D0D" w:themeColor="text1" w:themeTint="F2"/>
        </w:rPr>
        <w:t>juin</w:t>
      </w:r>
      <w:r w:rsidR="003E3857">
        <w:rPr>
          <w:color w:val="0D0D0D" w:themeColor="text1" w:themeTint="F2"/>
        </w:rPr>
        <w:t xml:space="preserve"> </w:t>
      </w:r>
      <w:r w:rsidR="00D352A2">
        <w:rPr>
          <w:color w:val="0D0D0D" w:themeColor="text1" w:themeTint="F2"/>
        </w:rPr>
        <w:t>au mois d’o</w:t>
      </w:r>
      <w:r w:rsidR="001A41F3">
        <w:rPr>
          <w:color w:val="0D0D0D" w:themeColor="text1" w:themeTint="F2"/>
        </w:rPr>
        <w:t>ctobre</w:t>
      </w:r>
      <w:r w:rsidR="00585CD6">
        <w:rPr>
          <w:color w:val="0D0D0D" w:themeColor="text1" w:themeTint="F2"/>
        </w:rPr>
        <w:t xml:space="preserve"> 202</w:t>
      </w:r>
      <w:r w:rsidR="00232414">
        <w:rPr>
          <w:color w:val="0D0D0D" w:themeColor="text1" w:themeTint="F2"/>
        </w:rPr>
        <w:t>6</w:t>
      </w:r>
      <w:r w:rsidR="00C16BA3">
        <w:rPr>
          <w:color w:val="0D0D0D" w:themeColor="text1" w:themeTint="F2"/>
        </w:rPr>
        <w:t>,</w:t>
      </w:r>
      <w:r w:rsidR="00C16BA3" w:rsidRPr="00C16BA3">
        <w:rPr>
          <w:color w:val="0D0D0D" w:themeColor="text1" w:themeTint="F2"/>
        </w:rPr>
        <w:t xml:space="preserve"> </w:t>
      </w:r>
      <w:r w:rsidR="00C16BA3" w:rsidRPr="00D6121F">
        <w:rPr>
          <w:color w:val="0D0D0D" w:themeColor="text1" w:themeTint="F2"/>
        </w:rPr>
        <w:t>en priorit</w:t>
      </w:r>
      <w:r w:rsidR="00C16BA3">
        <w:rPr>
          <w:color w:val="0D0D0D" w:themeColor="text1" w:themeTint="F2"/>
        </w:rPr>
        <w:t xml:space="preserve">é des sorties durant les week-ends </w:t>
      </w:r>
      <w:r w:rsidR="00C16BA3" w:rsidRPr="00D6121F">
        <w:rPr>
          <w:color w:val="0D0D0D" w:themeColor="text1" w:themeTint="F2"/>
        </w:rPr>
        <w:t>et les vacances scolaires</w:t>
      </w:r>
      <w:r w:rsidR="00A22341">
        <w:rPr>
          <w:color w:val="0D0D0D" w:themeColor="text1" w:themeTint="F2"/>
        </w:rPr>
        <w:t>.</w:t>
      </w:r>
    </w:p>
    <w:p w14:paraId="1CB79C1A" w14:textId="1541ECF6" w:rsidR="00E423E5" w:rsidRPr="000B69CF" w:rsidRDefault="00E41C7F" w:rsidP="000B69CF">
      <w:pPr>
        <w:pStyle w:val="Paragraphedeliste"/>
        <w:ind w:left="0" w:firstLine="851"/>
        <w:jc w:val="both"/>
      </w:pPr>
      <w:r>
        <w:rPr>
          <w:rFonts w:cs="Times New Roman"/>
        </w:rPr>
        <w:t xml:space="preserve">&gt; </w:t>
      </w:r>
      <w:r w:rsidR="00E423E5" w:rsidRPr="000B69CF">
        <w:t xml:space="preserve">Proposer jusqu’à </w:t>
      </w:r>
      <w:r w:rsidR="000A2721">
        <w:t>4</w:t>
      </w:r>
      <w:r w:rsidR="00E423E5" w:rsidRPr="000B69CF">
        <w:t xml:space="preserve"> </w:t>
      </w:r>
      <w:r w:rsidR="005A6B9E">
        <w:t>animations maximum par candidat.</w:t>
      </w:r>
    </w:p>
    <w:p w14:paraId="4AEC4B84" w14:textId="77777777" w:rsidR="00AC4699" w:rsidRPr="00D6121F" w:rsidRDefault="00AC4699" w:rsidP="000B69CF">
      <w:pPr>
        <w:pStyle w:val="Paragraphedeliste"/>
        <w:spacing w:after="0" w:line="240" w:lineRule="auto"/>
        <w:ind w:left="0" w:firstLine="851"/>
        <w:jc w:val="both"/>
        <w:rPr>
          <w:color w:val="0D0D0D" w:themeColor="text1" w:themeTint="F2"/>
        </w:rPr>
      </w:pPr>
    </w:p>
    <w:p w14:paraId="6619D806" w14:textId="77777777" w:rsidR="00C265F0" w:rsidRPr="00C265F0" w:rsidRDefault="00E41C7F" w:rsidP="00E41C7F">
      <w:pPr>
        <w:spacing w:after="0" w:line="240" w:lineRule="auto"/>
        <w:jc w:val="both"/>
        <w:rPr>
          <w:b/>
        </w:rPr>
      </w:pPr>
      <w:r>
        <w:rPr>
          <w:b/>
          <w:u w:val="single"/>
        </w:rPr>
        <w:t xml:space="preserve">VI. </w:t>
      </w:r>
      <w:r w:rsidR="00DF486F">
        <w:rPr>
          <w:b/>
          <w:u w:val="single"/>
        </w:rPr>
        <w:t>RECAPITULATIF DE L</w:t>
      </w:r>
      <w:r w:rsidR="00C265F0">
        <w:rPr>
          <w:b/>
          <w:u w:val="single"/>
        </w:rPr>
        <w:t>’APPEL A PROJETS</w:t>
      </w:r>
    </w:p>
    <w:p w14:paraId="08814C8E" w14:textId="77777777" w:rsidR="00C265F0" w:rsidRDefault="00C265F0" w:rsidP="00E41C7F">
      <w:pPr>
        <w:spacing w:after="0" w:line="240" w:lineRule="auto"/>
        <w:jc w:val="both"/>
        <w:rPr>
          <w:b/>
          <w:u w:val="single"/>
        </w:rPr>
      </w:pPr>
    </w:p>
    <w:tbl>
      <w:tblPr>
        <w:tblStyle w:val="Grilledutableau"/>
        <w:tblW w:w="0" w:type="auto"/>
        <w:tblLook w:val="04A0" w:firstRow="1" w:lastRow="0" w:firstColumn="1" w:lastColumn="0" w:noHBand="0" w:noVBand="1"/>
      </w:tblPr>
      <w:tblGrid>
        <w:gridCol w:w="3448"/>
        <w:gridCol w:w="3448"/>
        <w:gridCol w:w="3448"/>
      </w:tblGrid>
      <w:tr w:rsidR="00DF486F" w:rsidRPr="00DF486F" w14:paraId="22A390E3" w14:textId="77777777" w:rsidTr="00DF486F">
        <w:tc>
          <w:tcPr>
            <w:tcW w:w="3448" w:type="dxa"/>
          </w:tcPr>
          <w:p w14:paraId="6362860D" w14:textId="77777777" w:rsidR="00DF486F" w:rsidRPr="00DF486F" w:rsidRDefault="00DF486F" w:rsidP="00DF486F">
            <w:pPr>
              <w:jc w:val="center"/>
              <w:rPr>
                <w:b/>
              </w:rPr>
            </w:pPr>
            <w:r w:rsidRPr="00DF486F">
              <w:rPr>
                <w:b/>
              </w:rPr>
              <w:t>TERRITOIRE</w:t>
            </w:r>
          </w:p>
        </w:tc>
        <w:tc>
          <w:tcPr>
            <w:tcW w:w="3448" w:type="dxa"/>
          </w:tcPr>
          <w:p w14:paraId="55BD8FD7" w14:textId="77777777" w:rsidR="00DF486F" w:rsidRPr="00DF486F" w:rsidRDefault="00DF486F" w:rsidP="00DF486F">
            <w:pPr>
              <w:jc w:val="center"/>
              <w:rPr>
                <w:b/>
              </w:rPr>
            </w:pPr>
            <w:r w:rsidRPr="00DF486F">
              <w:rPr>
                <w:b/>
              </w:rPr>
              <w:t>PUBLIC CIBLE</w:t>
            </w:r>
          </w:p>
        </w:tc>
        <w:tc>
          <w:tcPr>
            <w:tcW w:w="3448" w:type="dxa"/>
          </w:tcPr>
          <w:p w14:paraId="64441341" w14:textId="77777777" w:rsidR="00DF486F" w:rsidRPr="00DF486F" w:rsidRDefault="00DF486F" w:rsidP="00DF486F">
            <w:pPr>
              <w:jc w:val="center"/>
              <w:rPr>
                <w:b/>
              </w:rPr>
            </w:pPr>
            <w:r>
              <w:rPr>
                <w:b/>
              </w:rPr>
              <w:t>THEMES</w:t>
            </w:r>
          </w:p>
        </w:tc>
      </w:tr>
      <w:tr w:rsidR="00DF486F" w:rsidRPr="00DF486F" w14:paraId="4BD4AA71" w14:textId="77777777" w:rsidTr="00E41C7F">
        <w:trPr>
          <w:trHeight w:val="1804"/>
        </w:trPr>
        <w:tc>
          <w:tcPr>
            <w:tcW w:w="3448" w:type="dxa"/>
            <w:vAlign w:val="center"/>
          </w:tcPr>
          <w:p w14:paraId="77FA19FF" w14:textId="4DC8F711" w:rsidR="00DF486F" w:rsidRPr="00DF486F" w:rsidRDefault="00DF486F" w:rsidP="000B69CF">
            <w:pPr>
              <w:jc w:val="center"/>
            </w:pPr>
            <w:r w:rsidRPr="00DF486F">
              <w:t xml:space="preserve">Les ENS du </w:t>
            </w:r>
            <w:r w:rsidR="00905BD7">
              <w:t>d</w:t>
            </w:r>
            <w:r w:rsidRPr="00DF486F">
              <w:t>épartement</w:t>
            </w:r>
            <w:r w:rsidR="00C16BA3">
              <w:t xml:space="preserve"> figurant sur la carte</w:t>
            </w:r>
          </w:p>
        </w:tc>
        <w:tc>
          <w:tcPr>
            <w:tcW w:w="3448" w:type="dxa"/>
            <w:vAlign w:val="center"/>
          </w:tcPr>
          <w:p w14:paraId="50C43B0E" w14:textId="3E3A2668" w:rsidR="00DF486F" w:rsidRPr="00DF486F" w:rsidRDefault="00DF486F" w:rsidP="001A41F3">
            <w:pPr>
              <w:jc w:val="center"/>
            </w:pPr>
            <w:r w:rsidRPr="00DF486F">
              <w:t>Grand public</w:t>
            </w:r>
            <w:r w:rsidR="00DE1A12">
              <w:t>,</w:t>
            </w:r>
            <w:r w:rsidRPr="00DF486F">
              <w:t xml:space="preserve"> avec </w:t>
            </w:r>
            <w:r w:rsidR="00545BE2">
              <w:t>proposition d’</w:t>
            </w:r>
            <w:r w:rsidRPr="00DF486F">
              <w:t xml:space="preserve">animations </w:t>
            </w:r>
            <w:r w:rsidR="00DE1A12">
              <w:t xml:space="preserve">également </w:t>
            </w:r>
            <w:r w:rsidRPr="00DF486F">
              <w:t xml:space="preserve">adaptées aux personnes </w:t>
            </w:r>
            <w:r w:rsidR="003E3857" w:rsidRPr="00DF486F">
              <w:t>âgées</w:t>
            </w:r>
            <w:r w:rsidRPr="00DF486F">
              <w:t xml:space="preserve"> ou personnes handicapées</w:t>
            </w:r>
            <w:r w:rsidR="00545BE2">
              <w:t xml:space="preserve"> ou</w:t>
            </w:r>
            <w:r w:rsidRPr="00DF486F">
              <w:t xml:space="preserve"> encore à des enfants</w:t>
            </w:r>
            <w:r w:rsidR="001A41F3">
              <w:t xml:space="preserve"> </w:t>
            </w:r>
            <w:r w:rsidR="001A41F3" w:rsidRPr="00DF486F">
              <w:t>(</w:t>
            </w:r>
            <w:r w:rsidR="001A41F3">
              <w:t>hors cadre scolaire</w:t>
            </w:r>
            <w:r w:rsidR="001A41F3" w:rsidRPr="00DF486F">
              <w:t>)</w:t>
            </w:r>
          </w:p>
        </w:tc>
        <w:tc>
          <w:tcPr>
            <w:tcW w:w="3448" w:type="dxa"/>
            <w:vAlign w:val="center"/>
          </w:tcPr>
          <w:p w14:paraId="131A65D3" w14:textId="77777777" w:rsidR="00DF486F" w:rsidRDefault="00DF486F" w:rsidP="00DF486F">
            <w:pPr>
              <w:jc w:val="center"/>
            </w:pPr>
            <w:r>
              <w:t>Environnement (faune, flore, paysage…)</w:t>
            </w:r>
          </w:p>
          <w:p w14:paraId="76C10C0B" w14:textId="77777777" w:rsidR="00DF486F" w:rsidRDefault="00DF486F" w:rsidP="00DF486F">
            <w:pPr>
              <w:jc w:val="center"/>
            </w:pPr>
            <w:r>
              <w:t>Histoire</w:t>
            </w:r>
          </w:p>
          <w:p w14:paraId="66F7EB45" w14:textId="77777777" w:rsidR="00DF486F" w:rsidRDefault="00DF486F" w:rsidP="00DF486F">
            <w:pPr>
              <w:jc w:val="center"/>
            </w:pPr>
            <w:r>
              <w:t>Patrimoine bâti</w:t>
            </w:r>
          </w:p>
          <w:p w14:paraId="500997D9" w14:textId="77777777" w:rsidR="00DF486F" w:rsidRDefault="00DF486F" w:rsidP="00DF486F">
            <w:pPr>
              <w:jc w:val="center"/>
            </w:pPr>
            <w:r>
              <w:t>Patrimoine culturel</w:t>
            </w:r>
          </w:p>
          <w:p w14:paraId="1B133B3F" w14:textId="77777777" w:rsidR="00DF486F" w:rsidRPr="00DF486F" w:rsidRDefault="00545BE2" w:rsidP="00DF486F">
            <w:pPr>
              <w:jc w:val="center"/>
            </w:pPr>
            <w:r>
              <w:t>(</w:t>
            </w:r>
            <w:r w:rsidR="00DF486F">
              <w:t>…</w:t>
            </w:r>
            <w:r>
              <w:t>)</w:t>
            </w:r>
          </w:p>
        </w:tc>
      </w:tr>
    </w:tbl>
    <w:p w14:paraId="389B80A0" w14:textId="77777777" w:rsidR="00C265F0" w:rsidRDefault="00C265F0" w:rsidP="00EA0619">
      <w:pPr>
        <w:spacing w:after="0"/>
        <w:jc w:val="both"/>
        <w:rPr>
          <w:b/>
          <w:u w:val="single"/>
        </w:rPr>
      </w:pPr>
    </w:p>
    <w:p w14:paraId="40A25038" w14:textId="77777777" w:rsidR="00545BE2" w:rsidRDefault="00116083" w:rsidP="00EA0619">
      <w:pPr>
        <w:spacing w:after="0"/>
        <w:jc w:val="both"/>
        <w:rPr>
          <w:b/>
        </w:rPr>
      </w:pPr>
      <w:r>
        <w:rPr>
          <w:b/>
          <w:u w:val="single"/>
        </w:rPr>
        <w:t xml:space="preserve">VII. </w:t>
      </w:r>
      <w:r w:rsidR="00545BE2">
        <w:rPr>
          <w:b/>
          <w:u w:val="single"/>
        </w:rPr>
        <w:t>PORTEURS DE PROJETS ELIGIBLES</w:t>
      </w:r>
    </w:p>
    <w:p w14:paraId="2DEC42DF" w14:textId="77777777" w:rsidR="00545BE2" w:rsidRDefault="00545BE2" w:rsidP="00EA0619">
      <w:pPr>
        <w:spacing w:after="0"/>
        <w:jc w:val="both"/>
        <w:rPr>
          <w:b/>
        </w:rPr>
      </w:pPr>
    </w:p>
    <w:p w14:paraId="5BCE2646" w14:textId="77777777" w:rsidR="00116083" w:rsidRDefault="00116083" w:rsidP="00116083">
      <w:pPr>
        <w:spacing w:after="0"/>
        <w:ind w:firstLine="851"/>
        <w:jc w:val="both"/>
      </w:pPr>
      <w:r>
        <w:rPr>
          <w:rFonts w:cs="Times New Roman"/>
        </w:rPr>
        <w:t xml:space="preserve">&gt; </w:t>
      </w:r>
      <w:r w:rsidR="00574AE0" w:rsidRPr="00366AC1">
        <w:t xml:space="preserve">Associations d’éducation à </w:t>
      </w:r>
      <w:r>
        <w:t>l’environnement ou naturaliste</w:t>
      </w:r>
      <w:r w:rsidR="001A41F3">
        <w:t>s</w:t>
      </w:r>
      <w:r>
        <w:t>.</w:t>
      </w:r>
    </w:p>
    <w:p w14:paraId="0E9F2D4A" w14:textId="77777777" w:rsidR="00116083" w:rsidRDefault="00116083" w:rsidP="00116083">
      <w:pPr>
        <w:spacing w:after="0"/>
        <w:ind w:firstLine="851"/>
        <w:jc w:val="both"/>
      </w:pPr>
      <w:r>
        <w:rPr>
          <w:rFonts w:cs="Times New Roman"/>
        </w:rPr>
        <w:t xml:space="preserve">&gt; </w:t>
      </w:r>
      <w:r>
        <w:t>C</w:t>
      </w:r>
      <w:r w:rsidR="00574AE0" w:rsidRPr="00366AC1">
        <w:t xml:space="preserve">ollectivités </w:t>
      </w:r>
      <w:r w:rsidR="009F31C9">
        <w:t>territoriales</w:t>
      </w:r>
      <w:r w:rsidR="00E423E5">
        <w:t xml:space="preserve"> </w:t>
      </w:r>
      <w:r w:rsidR="00574AE0" w:rsidRPr="00366AC1">
        <w:t xml:space="preserve">ou </w:t>
      </w:r>
      <w:r w:rsidR="00F26BD3">
        <w:t>établissements publics locaux</w:t>
      </w:r>
      <w:r>
        <w:t>.</w:t>
      </w:r>
    </w:p>
    <w:p w14:paraId="0B992BE7" w14:textId="5945D1AF" w:rsidR="00545BE2" w:rsidRPr="00366AC1" w:rsidRDefault="00116083" w:rsidP="00116083">
      <w:pPr>
        <w:spacing w:after="0"/>
        <w:ind w:firstLine="851"/>
        <w:jc w:val="both"/>
      </w:pPr>
      <w:r>
        <w:rPr>
          <w:rFonts w:cs="Times New Roman"/>
        </w:rPr>
        <w:t xml:space="preserve">&gt; </w:t>
      </w:r>
      <w:r w:rsidR="003B4640">
        <w:t>Etablissement</w:t>
      </w:r>
      <w:r>
        <w:t>s</w:t>
      </w:r>
      <w:r w:rsidR="003B4640">
        <w:t xml:space="preserve"> public</w:t>
      </w:r>
      <w:r>
        <w:t>s</w:t>
      </w:r>
      <w:r w:rsidR="006D0CEE">
        <w:t xml:space="preserve"> de l’Etat (Office National des Forêts, </w:t>
      </w:r>
      <w:r w:rsidR="00A22341">
        <w:t>…</w:t>
      </w:r>
      <w:r w:rsidR="006D0CEE">
        <w:t>)</w:t>
      </w:r>
    </w:p>
    <w:p w14:paraId="47DD4885" w14:textId="3D89FF96" w:rsidR="00A22341" w:rsidRDefault="00A22341">
      <w:pPr>
        <w:rPr>
          <w:b/>
          <w:u w:val="single"/>
        </w:rPr>
      </w:pPr>
      <w:r>
        <w:rPr>
          <w:b/>
          <w:u w:val="single"/>
        </w:rPr>
        <w:br w:type="page"/>
      </w:r>
    </w:p>
    <w:p w14:paraId="721F02F1" w14:textId="77777777" w:rsidR="000A2721" w:rsidRDefault="000A2721" w:rsidP="00EA0619">
      <w:pPr>
        <w:spacing w:after="0"/>
        <w:jc w:val="both"/>
        <w:rPr>
          <w:b/>
          <w:u w:val="single"/>
        </w:rPr>
      </w:pPr>
    </w:p>
    <w:p w14:paraId="492B63A5" w14:textId="1D2C4EF2" w:rsidR="00545BE2" w:rsidRPr="00574AE0" w:rsidRDefault="00116083" w:rsidP="00EA0619">
      <w:pPr>
        <w:spacing w:after="0"/>
        <w:jc w:val="both"/>
        <w:rPr>
          <w:b/>
        </w:rPr>
      </w:pPr>
      <w:r>
        <w:rPr>
          <w:b/>
          <w:u w:val="single"/>
        </w:rPr>
        <w:t xml:space="preserve">VIII. </w:t>
      </w:r>
      <w:r w:rsidR="004D723F" w:rsidRPr="00574AE0">
        <w:rPr>
          <w:b/>
          <w:u w:val="single"/>
        </w:rPr>
        <w:t>LES CRITERES DEPARTEMENTAUX DE SELECTION DES PROJETS</w:t>
      </w:r>
    </w:p>
    <w:p w14:paraId="209A8384" w14:textId="67DCCF05" w:rsidR="004D723F" w:rsidRDefault="00405150" w:rsidP="00405150">
      <w:pPr>
        <w:pStyle w:val="Paragraphedeliste"/>
        <w:ind w:left="0" w:firstLine="851"/>
        <w:jc w:val="both"/>
        <w:rPr>
          <w:b/>
        </w:rPr>
      </w:pPr>
      <w:r>
        <w:rPr>
          <w:rFonts w:cs="Times New Roman"/>
        </w:rPr>
        <w:t>&gt; Thème du projet</w:t>
      </w:r>
      <w:r>
        <w:t xml:space="preserve"> </w:t>
      </w:r>
    </w:p>
    <w:p w14:paraId="486708A8" w14:textId="2D65FA5C" w:rsidR="00405150" w:rsidRDefault="00116083" w:rsidP="00CB0BDE">
      <w:pPr>
        <w:pStyle w:val="Paragraphedeliste"/>
        <w:ind w:left="851"/>
        <w:jc w:val="both"/>
      </w:pPr>
      <w:r>
        <w:rPr>
          <w:rFonts w:cs="Times New Roman"/>
        </w:rPr>
        <w:t xml:space="preserve">&gt; </w:t>
      </w:r>
      <w:r w:rsidR="00B43870">
        <w:t xml:space="preserve">Originalité de l’animation, </w:t>
      </w:r>
      <w:r w:rsidR="00192CE9">
        <w:t xml:space="preserve">notamment </w:t>
      </w:r>
      <w:r w:rsidR="00B43870">
        <w:t>de sa thématique et des</w:t>
      </w:r>
      <w:r w:rsidR="00192CE9">
        <w:t xml:space="preserve"> modalités d’implication des </w:t>
      </w:r>
      <w:r w:rsidR="00CB0BDE">
        <w:t>p</w:t>
      </w:r>
      <w:r w:rsidR="00192CE9">
        <w:t xml:space="preserve">articipants </w:t>
      </w:r>
    </w:p>
    <w:p w14:paraId="322B0C83" w14:textId="77777777" w:rsidR="004D723F" w:rsidRDefault="00192CE9" w:rsidP="000B69CF">
      <w:pPr>
        <w:pStyle w:val="Paragraphedeliste"/>
        <w:ind w:left="0" w:firstLine="851"/>
        <w:jc w:val="both"/>
      </w:pPr>
      <w:r>
        <w:rPr>
          <w:rFonts w:cs="Times New Roman"/>
        </w:rPr>
        <w:t xml:space="preserve">&gt; </w:t>
      </w:r>
      <w:r w:rsidR="004D723F">
        <w:t>Le projet doit être centré sur la découverte de la nature ou de l’une de ses composantes</w:t>
      </w:r>
      <w:r w:rsidR="00E81F7F">
        <w:t>.</w:t>
      </w:r>
    </w:p>
    <w:p w14:paraId="388BCDD7" w14:textId="71F1F838" w:rsidR="004D723F" w:rsidRDefault="00116083" w:rsidP="000B69CF">
      <w:pPr>
        <w:pStyle w:val="Paragraphedeliste"/>
        <w:ind w:left="0" w:firstLine="851"/>
        <w:jc w:val="both"/>
      </w:pPr>
      <w:r>
        <w:rPr>
          <w:rFonts w:cs="Times New Roman"/>
        </w:rPr>
        <w:t xml:space="preserve">&gt; </w:t>
      </w:r>
      <w:r w:rsidR="004D723F">
        <w:t>Utilisation d</w:t>
      </w:r>
      <w:r w:rsidR="00DE1A12">
        <w:t>e l’</w:t>
      </w:r>
      <w:r w:rsidR="004D723F">
        <w:t>ENS comme support de visite et d’animation</w:t>
      </w:r>
      <w:r w:rsidR="00E81F7F">
        <w:t>.</w:t>
      </w:r>
    </w:p>
    <w:p w14:paraId="6664792F" w14:textId="2CB6E74E" w:rsidR="004D723F" w:rsidRDefault="00116083" w:rsidP="000B69CF">
      <w:pPr>
        <w:pStyle w:val="Paragraphedeliste"/>
        <w:ind w:left="0" w:firstLine="851"/>
        <w:jc w:val="both"/>
      </w:pPr>
      <w:r>
        <w:rPr>
          <w:rFonts w:cs="Times New Roman"/>
        </w:rPr>
        <w:t xml:space="preserve">&gt; </w:t>
      </w:r>
      <w:r w:rsidR="004D723F">
        <w:t xml:space="preserve">Valorisation </w:t>
      </w:r>
      <w:r w:rsidR="00B43870">
        <w:t>de l’action du D</w:t>
      </w:r>
      <w:r w:rsidR="004D723F">
        <w:t>épartement sur le site et de son financement</w:t>
      </w:r>
      <w:r w:rsidR="00E81F7F">
        <w:t>.</w:t>
      </w:r>
    </w:p>
    <w:p w14:paraId="3789F63D" w14:textId="77777777" w:rsidR="004D723F" w:rsidRDefault="00116083" w:rsidP="000B69CF">
      <w:pPr>
        <w:pStyle w:val="Paragraphedeliste"/>
        <w:ind w:left="0" w:firstLine="851"/>
        <w:jc w:val="both"/>
      </w:pPr>
      <w:r>
        <w:rPr>
          <w:rFonts w:cs="Times New Roman"/>
        </w:rPr>
        <w:t xml:space="preserve">&gt; </w:t>
      </w:r>
      <w:r w:rsidR="004D723F">
        <w:t>L’accessibilité au site</w:t>
      </w:r>
      <w:r w:rsidR="00E81F7F">
        <w:t>.</w:t>
      </w:r>
    </w:p>
    <w:p w14:paraId="42B846CB" w14:textId="77777777" w:rsidR="003977D8" w:rsidRDefault="00116083" w:rsidP="000B69CF">
      <w:pPr>
        <w:pStyle w:val="Paragraphedeliste"/>
        <w:ind w:left="0" w:firstLine="851"/>
        <w:jc w:val="both"/>
      </w:pPr>
      <w:r>
        <w:rPr>
          <w:rFonts w:cs="Times New Roman"/>
        </w:rPr>
        <w:t xml:space="preserve">&gt; </w:t>
      </w:r>
      <w:r w:rsidR="003977D8">
        <w:t>La durée de la sortie</w:t>
      </w:r>
      <w:r w:rsidR="00E81F7F">
        <w:t>.</w:t>
      </w:r>
    </w:p>
    <w:p w14:paraId="3280C246" w14:textId="77777777" w:rsidR="00A60104" w:rsidRDefault="00116083" w:rsidP="000B69CF">
      <w:pPr>
        <w:pStyle w:val="Paragraphedeliste"/>
        <w:ind w:left="0" w:firstLine="851"/>
        <w:jc w:val="both"/>
      </w:pPr>
      <w:r>
        <w:rPr>
          <w:rFonts w:cs="Times New Roman"/>
        </w:rPr>
        <w:t xml:space="preserve">&gt; </w:t>
      </w:r>
      <w:r w:rsidR="003977D8">
        <w:t xml:space="preserve">Le public visé (grand public, personnes </w:t>
      </w:r>
      <w:r w:rsidR="00AD555A">
        <w:t>âgées</w:t>
      </w:r>
      <w:r w:rsidR="003977D8">
        <w:t xml:space="preserve">, personnes </w:t>
      </w:r>
      <w:r w:rsidR="00AD555A">
        <w:t>atteintes d’</w:t>
      </w:r>
      <w:r w:rsidR="003977D8">
        <w:t>handicap, enfants, ado</w:t>
      </w:r>
      <w:r w:rsidR="00AD555A">
        <w:t>lescent</w:t>
      </w:r>
      <w:r w:rsidR="003977D8">
        <w:t>s…)</w:t>
      </w:r>
      <w:r w:rsidR="00E81F7F">
        <w:t>.</w:t>
      </w:r>
    </w:p>
    <w:p w14:paraId="10A9B9D2" w14:textId="77777777" w:rsidR="00530EA3" w:rsidRDefault="00116083" w:rsidP="00116083">
      <w:pPr>
        <w:pStyle w:val="Paragraphedeliste"/>
        <w:ind w:left="0" w:firstLine="851"/>
        <w:jc w:val="both"/>
      </w:pPr>
      <w:r>
        <w:rPr>
          <w:rFonts w:cs="Times New Roman"/>
        </w:rPr>
        <w:t xml:space="preserve">&gt; </w:t>
      </w:r>
      <w:r w:rsidR="00530EA3" w:rsidRPr="000F2E98">
        <w:t>La qualité pédagogique</w:t>
      </w:r>
      <w:r w:rsidR="00E81F7F">
        <w:t>.</w:t>
      </w:r>
    </w:p>
    <w:p w14:paraId="5A4A5E37" w14:textId="77777777" w:rsidR="00530EA3" w:rsidRDefault="00116083" w:rsidP="00116083">
      <w:pPr>
        <w:pStyle w:val="Paragraphedeliste"/>
        <w:ind w:left="0" w:firstLine="851"/>
        <w:jc w:val="both"/>
      </w:pPr>
      <w:r>
        <w:rPr>
          <w:rFonts w:cs="Times New Roman"/>
        </w:rPr>
        <w:t xml:space="preserve">&gt; </w:t>
      </w:r>
      <w:r w:rsidR="00530EA3" w:rsidRPr="000F2E98">
        <w:t>L’intégration dans la dynamique locale</w:t>
      </w:r>
      <w:r w:rsidR="00E81F7F">
        <w:t>.</w:t>
      </w:r>
    </w:p>
    <w:p w14:paraId="720D5545" w14:textId="77777777" w:rsidR="00530EA3" w:rsidRDefault="00116083" w:rsidP="00E81F7F">
      <w:pPr>
        <w:pStyle w:val="Paragraphedeliste"/>
        <w:spacing w:after="0" w:line="240" w:lineRule="auto"/>
        <w:ind w:left="0" w:firstLine="851"/>
        <w:jc w:val="both"/>
      </w:pPr>
      <w:r>
        <w:rPr>
          <w:rFonts w:cs="Times New Roman"/>
        </w:rPr>
        <w:t xml:space="preserve">&gt; </w:t>
      </w:r>
      <w:r w:rsidR="00530EA3">
        <w:t>Le coût de l’animation</w:t>
      </w:r>
      <w:r w:rsidR="005A6B9E">
        <w:t>.</w:t>
      </w:r>
    </w:p>
    <w:p w14:paraId="6D310187" w14:textId="77777777" w:rsidR="00554404" w:rsidRDefault="00554404" w:rsidP="00E81F7F">
      <w:pPr>
        <w:spacing w:after="0" w:line="240" w:lineRule="auto"/>
        <w:jc w:val="both"/>
        <w:rPr>
          <w:b/>
        </w:rPr>
      </w:pPr>
    </w:p>
    <w:p w14:paraId="0C148657" w14:textId="7CB9A470" w:rsidR="00A60104" w:rsidRPr="00E81F7F" w:rsidRDefault="00E81F7F" w:rsidP="00EA0619">
      <w:pPr>
        <w:spacing w:after="0"/>
        <w:jc w:val="both"/>
        <w:rPr>
          <w:b/>
          <w:u w:val="single"/>
        </w:rPr>
      </w:pPr>
      <w:r w:rsidRPr="00E81F7F">
        <w:rPr>
          <w:b/>
          <w:u w:val="single"/>
        </w:rPr>
        <w:t xml:space="preserve">IX. </w:t>
      </w:r>
      <w:r w:rsidR="00DE1A12">
        <w:rPr>
          <w:b/>
          <w:u w:val="single"/>
        </w:rPr>
        <w:t>APPRECIATION</w:t>
      </w:r>
      <w:r w:rsidRPr="00E81F7F">
        <w:rPr>
          <w:b/>
          <w:u w:val="single"/>
        </w:rPr>
        <w:t xml:space="preserve"> DES CRITERES</w:t>
      </w:r>
    </w:p>
    <w:p w14:paraId="0A727979" w14:textId="77777777" w:rsidR="00A60104" w:rsidRDefault="00A60104" w:rsidP="00A60104">
      <w:pPr>
        <w:spacing w:after="0"/>
        <w:jc w:val="both"/>
      </w:pPr>
    </w:p>
    <w:p w14:paraId="64AABD78" w14:textId="77777777" w:rsidR="00A60104" w:rsidRDefault="00A60104" w:rsidP="00E81F7F">
      <w:pPr>
        <w:spacing w:after="0" w:line="240" w:lineRule="auto"/>
        <w:jc w:val="both"/>
      </w:pPr>
      <w:r>
        <w:t>Les critères susvisés tels qu’énoncés, ne f</w:t>
      </w:r>
      <w:r w:rsidR="00E81F7F">
        <w:t>er</w:t>
      </w:r>
      <w:r>
        <w:t>ont pas l’objet de pondération ou de hiérarchisation et seront librement appréciés dans leur globalité par le Département pour la sélection des projets</w:t>
      </w:r>
      <w:r w:rsidR="008279F8">
        <w:t>.</w:t>
      </w:r>
      <w:r>
        <w:t xml:space="preserve"> </w:t>
      </w:r>
    </w:p>
    <w:p w14:paraId="05338C60" w14:textId="77777777" w:rsidR="00530EA3" w:rsidRPr="007B7247" w:rsidRDefault="00530EA3" w:rsidP="00A60104">
      <w:pPr>
        <w:spacing w:after="0"/>
        <w:jc w:val="both"/>
      </w:pPr>
    </w:p>
    <w:p w14:paraId="259CE1F2" w14:textId="77777777" w:rsidR="00A60104" w:rsidRPr="00E81F7F" w:rsidRDefault="00E81F7F" w:rsidP="00EA0619">
      <w:pPr>
        <w:spacing w:after="0"/>
        <w:jc w:val="both"/>
        <w:rPr>
          <w:b/>
          <w:u w:val="single"/>
        </w:rPr>
      </w:pPr>
      <w:r w:rsidRPr="00E81F7F">
        <w:rPr>
          <w:b/>
          <w:u w:val="single"/>
        </w:rPr>
        <w:t xml:space="preserve">X. </w:t>
      </w:r>
      <w:r w:rsidR="00F20FE5">
        <w:rPr>
          <w:b/>
          <w:u w:val="single"/>
        </w:rPr>
        <w:t>DIALOGUE</w:t>
      </w:r>
      <w:r w:rsidRPr="00E81F7F">
        <w:rPr>
          <w:b/>
          <w:u w:val="single"/>
        </w:rPr>
        <w:t> </w:t>
      </w:r>
    </w:p>
    <w:p w14:paraId="0E94B4B1" w14:textId="77777777" w:rsidR="00A60104" w:rsidRDefault="00A60104" w:rsidP="00EA0619">
      <w:pPr>
        <w:spacing w:after="0"/>
        <w:jc w:val="both"/>
        <w:rPr>
          <w:b/>
        </w:rPr>
      </w:pPr>
    </w:p>
    <w:p w14:paraId="79E4B17B" w14:textId="64501BE0" w:rsidR="00A60104" w:rsidRPr="00843012" w:rsidRDefault="00A60104" w:rsidP="00A60104">
      <w:pPr>
        <w:spacing w:after="0"/>
        <w:jc w:val="both"/>
      </w:pPr>
      <w:r w:rsidRPr="00843012">
        <w:t xml:space="preserve">Le Département se réserve le droit </w:t>
      </w:r>
      <w:r w:rsidR="00E46906">
        <w:t>d’engager une phase de dialogue avec les candidats sur les modalités des animations retenues (date, intitulé, prix…)</w:t>
      </w:r>
      <w:r w:rsidR="00A54127">
        <w:t>.</w:t>
      </w:r>
    </w:p>
    <w:p w14:paraId="5579AAF3" w14:textId="77777777" w:rsidR="00A60104" w:rsidRDefault="00A60104" w:rsidP="00EA0619">
      <w:pPr>
        <w:spacing w:after="0"/>
        <w:jc w:val="both"/>
        <w:rPr>
          <w:b/>
        </w:rPr>
      </w:pPr>
    </w:p>
    <w:p w14:paraId="37A02271" w14:textId="77777777" w:rsidR="00ED6A48" w:rsidRDefault="00E81F7F" w:rsidP="00ED6A48">
      <w:pPr>
        <w:spacing w:after="0"/>
        <w:jc w:val="both"/>
        <w:rPr>
          <w:b/>
          <w:u w:val="single"/>
        </w:rPr>
      </w:pPr>
      <w:r>
        <w:rPr>
          <w:b/>
          <w:u w:val="single"/>
        </w:rPr>
        <w:t>XI. FRAIS</w:t>
      </w:r>
    </w:p>
    <w:p w14:paraId="15560DB0" w14:textId="77777777" w:rsidR="00ED6A48" w:rsidRDefault="00ED6A48" w:rsidP="00ED6A48">
      <w:pPr>
        <w:spacing w:after="0" w:line="240" w:lineRule="auto"/>
        <w:jc w:val="both"/>
      </w:pPr>
    </w:p>
    <w:p w14:paraId="2157DB1A" w14:textId="77777777" w:rsidR="00ED6A48" w:rsidRDefault="00ED6A48" w:rsidP="00ED6A48">
      <w:pPr>
        <w:spacing w:after="0" w:line="240" w:lineRule="auto"/>
        <w:jc w:val="both"/>
      </w:pPr>
      <w:r>
        <w:t xml:space="preserve">Les frais engagés par les candidats pour présenter leur proposition demeureront à leur charge, quelle que soit la suite qui sera donnée à leur candidature. </w:t>
      </w:r>
    </w:p>
    <w:p w14:paraId="427D36D5" w14:textId="77777777" w:rsidR="00A60104" w:rsidRDefault="00A60104" w:rsidP="00EA0619">
      <w:pPr>
        <w:spacing w:after="0"/>
        <w:jc w:val="both"/>
        <w:rPr>
          <w:b/>
        </w:rPr>
      </w:pPr>
    </w:p>
    <w:p w14:paraId="58AD60AB" w14:textId="77777777" w:rsidR="00130018" w:rsidRPr="00130018" w:rsidRDefault="00E81F7F" w:rsidP="00EA0619">
      <w:pPr>
        <w:spacing w:after="0"/>
        <w:jc w:val="both"/>
        <w:rPr>
          <w:b/>
        </w:rPr>
      </w:pPr>
      <w:r>
        <w:rPr>
          <w:b/>
          <w:u w:val="single"/>
        </w:rPr>
        <w:t xml:space="preserve">XII. </w:t>
      </w:r>
      <w:r w:rsidR="00130018" w:rsidRPr="00130018">
        <w:rPr>
          <w:b/>
          <w:u w:val="single"/>
        </w:rPr>
        <w:t>MODALITES DE FINANCEMENT</w:t>
      </w:r>
    </w:p>
    <w:p w14:paraId="7E1944CC" w14:textId="0E40EAD2" w:rsidR="00E81F7F" w:rsidRDefault="00E81F7F" w:rsidP="00EA0619">
      <w:pPr>
        <w:spacing w:after="0"/>
        <w:jc w:val="both"/>
      </w:pPr>
    </w:p>
    <w:p w14:paraId="2A713D06" w14:textId="77777777" w:rsidR="00C265F0" w:rsidRDefault="00C265F0" w:rsidP="00EA0619">
      <w:pPr>
        <w:spacing w:after="0"/>
        <w:jc w:val="both"/>
      </w:pPr>
      <w:r>
        <w:t>Le financement par le Département demeurera ponctuel, non pérenne et non reconductible.</w:t>
      </w:r>
    </w:p>
    <w:p w14:paraId="553ECCD8" w14:textId="77777777" w:rsidR="00846C0C" w:rsidRDefault="00846C0C" w:rsidP="00EA0619">
      <w:pPr>
        <w:spacing w:after="0"/>
        <w:jc w:val="both"/>
      </w:pPr>
    </w:p>
    <w:p w14:paraId="6545671D" w14:textId="77777777" w:rsidR="00846C0C" w:rsidRDefault="00846C0C" w:rsidP="00846C0C">
      <w:pPr>
        <w:spacing w:after="0"/>
        <w:jc w:val="both"/>
        <w:rPr>
          <w:b/>
          <w:u w:val="single"/>
        </w:rPr>
      </w:pPr>
      <w:r>
        <w:rPr>
          <w:b/>
          <w:u w:val="single"/>
        </w:rPr>
        <w:t>XIII. MODALITES D’ANNULATION</w:t>
      </w:r>
    </w:p>
    <w:p w14:paraId="3291ABE9" w14:textId="77777777" w:rsidR="00846C0C" w:rsidRDefault="00846C0C" w:rsidP="00846C0C">
      <w:pPr>
        <w:spacing w:after="0"/>
        <w:jc w:val="both"/>
        <w:rPr>
          <w:b/>
          <w:u w:val="single"/>
        </w:rPr>
      </w:pPr>
    </w:p>
    <w:p w14:paraId="197CE476" w14:textId="687A793D" w:rsidR="00846C0C" w:rsidRPr="00846C0C" w:rsidRDefault="00846C0C" w:rsidP="00846C0C">
      <w:pPr>
        <w:jc w:val="both"/>
      </w:pPr>
      <w:r w:rsidRPr="00846C0C">
        <w:rPr>
          <w:rFonts w:cs="Times New Roman"/>
        </w:rPr>
        <w:t>En fonction d</w:t>
      </w:r>
      <w:r w:rsidR="00465052">
        <w:rPr>
          <w:rFonts w:cs="Times New Roman"/>
        </w:rPr>
        <w:t>’événements imprévisibles</w:t>
      </w:r>
      <w:r w:rsidRPr="00846C0C">
        <w:rPr>
          <w:rFonts w:cs="Times New Roman"/>
        </w:rPr>
        <w:t xml:space="preserve">, le Département se réserve de droit de ne pas donner suite à cet appel à projets s’il juge que </w:t>
      </w:r>
      <w:r>
        <w:rPr>
          <w:rFonts w:cs="Times New Roman"/>
        </w:rPr>
        <w:t>l</w:t>
      </w:r>
      <w:r w:rsidRPr="00846C0C">
        <w:rPr>
          <w:rFonts w:cs="Times New Roman"/>
        </w:rPr>
        <w:t>es conditions nécessa</w:t>
      </w:r>
      <w:r>
        <w:rPr>
          <w:rFonts w:cs="Times New Roman"/>
        </w:rPr>
        <w:t>ires à sa bonne mise en œuvre ne sont pas satisfaites</w:t>
      </w:r>
      <w:r w:rsidRPr="00846C0C">
        <w:rPr>
          <w:rFonts w:cs="Times New Roman"/>
        </w:rPr>
        <w:t>.</w:t>
      </w:r>
      <w:r>
        <w:rPr>
          <w:rFonts w:cs="Times New Roman"/>
        </w:rPr>
        <w:t xml:space="preserve"> </w:t>
      </w:r>
    </w:p>
    <w:p w14:paraId="463A505B" w14:textId="77777777" w:rsidR="00D34B29" w:rsidRDefault="00D34B29" w:rsidP="00EA0619">
      <w:pPr>
        <w:spacing w:after="0" w:line="240" w:lineRule="auto"/>
        <w:jc w:val="both"/>
        <w:rPr>
          <w:b/>
          <w:u w:val="single"/>
        </w:rPr>
      </w:pPr>
    </w:p>
    <w:p w14:paraId="4BED15D0" w14:textId="1FE2433D" w:rsidR="00130018" w:rsidRDefault="00846C0C" w:rsidP="00EA0619">
      <w:pPr>
        <w:spacing w:after="0" w:line="240" w:lineRule="auto"/>
        <w:jc w:val="both"/>
        <w:rPr>
          <w:b/>
        </w:rPr>
      </w:pPr>
      <w:r>
        <w:rPr>
          <w:b/>
          <w:u w:val="single"/>
        </w:rPr>
        <w:t>XIV</w:t>
      </w:r>
      <w:r w:rsidR="00E81F7F">
        <w:rPr>
          <w:b/>
          <w:u w:val="single"/>
        </w:rPr>
        <w:t xml:space="preserve">. </w:t>
      </w:r>
      <w:r w:rsidR="00130018" w:rsidRPr="00130018">
        <w:rPr>
          <w:b/>
          <w:u w:val="single"/>
        </w:rPr>
        <w:t>DOSSIER DE CANDIDATUR</w:t>
      </w:r>
      <w:r w:rsidR="00E81F7F" w:rsidRPr="00E81F7F">
        <w:rPr>
          <w:b/>
          <w:u w:val="single"/>
        </w:rPr>
        <w:t>E</w:t>
      </w:r>
    </w:p>
    <w:p w14:paraId="616A9FA8" w14:textId="77777777" w:rsidR="00EA0619" w:rsidRPr="00130018" w:rsidRDefault="00EA0619" w:rsidP="00EA0619">
      <w:pPr>
        <w:spacing w:after="0" w:line="240" w:lineRule="auto"/>
        <w:jc w:val="both"/>
        <w:rPr>
          <w:b/>
        </w:rPr>
      </w:pPr>
    </w:p>
    <w:p w14:paraId="527BDABA" w14:textId="4731A85E" w:rsidR="00130018" w:rsidRDefault="00130018" w:rsidP="00EA0619">
      <w:pPr>
        <w:spacing w:after="0" w:line="240" w:lineRule="auto"/>
        <w:jc w:val="both"/>
      </w:pPr>
      <w:r>
        <w:t>Un dossier de candidature dédié à l’appel à projets est télécharge</w:t>
      </w:r>
      <w:r w:rsidR="00117081">
        <w:t>able sur le site « aveyron.fr ».</w:t>
      </w:r>
    </w:p>
    <w:p w14:paraId="74830495" w14:textId="2AC0D582" w:rsidR="00A22341" w:rsidRDefault="00A22341">
      <w:r>
        <w:br w:type="page"/>
      </w:r>
    </w:p>
    <w:p w14:paraId="42CB9CBD" w14:textId="77777777" w:rsidR="00EA0619" w:rsidRDefault="00EA0619" w:rsidP="00EA0619">
      <w:pPr>
        <w:spacing w:after="0" w:line="240" w:lineRule="auto"/>
        <w:jc w:val="both"/>
      </w:pPr>
    </w:p>
    <w:p w14:paraId="6153C15C" w14:textId="072FD8FF" w:rsidR="00130018" w:rsidRDefault="00130018" w:rsidP="00EA0619">
      <w:pPr>
        <w:spacing w:after="0" w:line="240" w:lineRule="auto"/>
        <w:jc w:val="both"/>
      </w:pPr>
      <w:r>
        <w:t xml:space="preserve">Il devra être adressé </w:t>
      </w:r>
      <w:r w:rsidRPr="00EA52C0">
        <w:rPr>
          <w:b/>
          <w:u w:val="single"/>
        </w:rPr>
        <w:t xml:space="preserve">au plus tard le </w:t>
      </w:r>
      <w:r w:rsidR="00354134">
        <w:rPr>
          <w:b/>
          <w:u w:val="single"/>
        </w:rPr>
        <w:t>30</w:t>
      </w:r>
      <w:r w:rsidR="00D34B29">
        <w:rPr>
          <w:b/>
          <w:u w:val="single"/>
        </w:rPr>
        <w:t xml:space="preserve"> avril</w:t>
      </w:r>
      <w:r w:rsidR="00E0336C">
        <w:rPr>
          <w:b/>
          <w:u w:val="single"/>
        </w:rPr>
        <w:t xml:space="preserve"> </w:t>
      </w:r>
      <w:r w:rsidR="00D43D20">
        <w:rPr>
          <w:b/>
          <w:u w:val="single"/>
        </w:rPr>
        <w:t>202</w:t>
      </w:r>
      <w:r w:rsidR="00232414">
        <w:rPr>
          <w:b/>
          <w:u w:val="single"/>
        </w:rPr>
        <w:t>6</w:t>
      </w:r>
      <w:r w:rsidR="00D43D20">
        <w:rPr>
          <w:b/>
          <w:u w:val="single"/>
        </w:rPr>
        <w:t xml:space="preserve"> à</w:t>
      </w:r>
      <w:r>
        <w:t xml:space="preserve"> l’adresse suivante :</w:t>
      </w:r>
    </w:p>
    <w:p w14:paraId="652DE2BA" w14:textId="77777777" w:rsidR="00EA0619" w:rsidRDefault="00EA0619" w:rsidP="00EA0619">
      <w:pPr>
        <w:spacing w:after="0" w:line="240" w:lineRule="auto"/>
        <w:jc w:val="both"/>
      </w:pPr>
    </w:p>
    <w:p w14:paraId="2C5FE086" w14:textId="4FB51F40" w:rsidR="00130018" w:rsidRPr="00130018" w:rsidRDefault="00130018" w:rsidP="00EA0619">
      <w:pPr>
        <w:spacing w:after="0" w:line="240" w:lineRule="auto"/>
        <w:jc w:val="center"/>
        <w:rPr>
          <w:b/>
        </w:rPr>
      </w:pPr>
      <w:r w:rsidRPr="00130018">
        <w:rPr>
          <w:b/>
        </w:rPr>
        <w:t xml:space="preserve">Monsieur le Président </w:t>
      </w:r>
      <w:r w:rsidR="006344CF">
        <w:rPr>
          <w:b/>
        </w:rPr>
        <w:t>du Département</w:t>
      </w:r>
    </w:p>
    <w:p w14:paraId="169F722F" w14:textId="4F53EC43" w:rsidR="00130018" w:rsidRPr="00130018" w:rsidRDefault="00130018" w:rsidP="00EA0619">
      <w:pPr>
        <w:spacing w:after="0" w:line="240" w:lineRule="auto"/>
        <w:jc w:val="center"/>
        <w:rPr>
          <w:b/>
        </w:rPr>
      </w:pPr>
      <w:r w:rsidRPr="00130018">
        <w:rPr>
          <w:b/>
        </w:rPr>
        <w:t xml:space="preserve">Direction </w:t>
      </w:r>
      <w:r w:rsidR="00013FF5">
        <w:rPr>
          <w:b/>
        </w:rPr>
        <w:t>de l’Eau et du Développement Durable</w:t>
      </w:r>
    </w:p>
    <w:p w14:paraId="7DEC3822" w14:textId="00DEA8A0" w:rsidR="00130018" w:rsidRDefault="00013FF5" w:rsidP="00EA0619">
      <w:pPr>
        <w:spacing w:after="0" w:line="240" w:lineRule="auto"/>
        <w:jc w:val="center"/>
        <w:rPr>
          <w:b/>
        </w:rPr>
      </w:pPr>
      <w:r>
        <w:rPr>
          <w:b/>
        </w:rPr>
        <w:t>Impasse des vieux chênes</w:t>
      </w:r>
    </w:p>
    <w:p w14:paraId="299985FE" w14:textId="788E9028" w:rsidR="00130018" w:rsidRPr="00130018" w:rsidRDefault="00574AE0" w:rsidP="008B1805">
      <w:pPr>
        <w:spacing w:after="0" w:line="240" w:lineRule="auto"/>
        <w:jc w:val="center"/>
        <w:rPr>
          <w:b/>
        </w:rPr>
      </w:pPr>
      <w:r>
        <w:rPr>
          <w:b/>
        </w:rPr>
        <w:t>1200</w:t>
      </w:r>
      <w:r w:rsidR="00013FF5">
        <w:rPr>
          <w:b/>
        </w:rPr>
        <w:t>0</w:t>
      </w:r>
      <w:r w:rsidR="00130018" w:rsidRPr="00130018">
        <w:rPr>
          <w:b/>
        </w:rPr>
        <w:t xml:space="preserve"> – RODEZ</w:t>
      </w:r>
    </w:p>
    <w:p w14:paraId="3886DC21" w14:textId="77777777" w:rsidR="00A44C62" w:rsidRDefault="00A44C62" w:rsidP="00EA0619">
      <w:pPr>
        <w:spacing w:after="0" w:line="240" w:lineRule="auto"/>
        <w:jc w:val="both"/>
      </w:pPr>
    </w:p>
    <w:p w14:paraId="543473E2" w14:textId="704A5988" w:rsidR="00130018" w:rsidRDefault="00E81F7F" w:rsidP="00EA0619">
      <w:pPr>
        <w:spacing w:after="0" w:line="240" w:lineRule="auto"/>
        <w:jc w:val="both"/>
        <w:rPr>
          <w:b/>
        </w:rPr>
      </w:pPr>
      <w:r>
        <w:rPr>
          <w:b/>
          <w:u w:val="single"/>
        </w:rPr>
        <w:t xml:space="preserve">XV. </w:t>
      </w:r>
      <w:r w:rsidR="00130018" w:rsidRPr="00130018">
        <w:rPr>
          <w:b/>
          <w:u w:val="single"/>
        </w:rPr>
        <w:t>RENSEIGNEMENTS</w:t>
      </w:r>
    </w:p>
    <w:p w14:paraId="7B4E8216" w14:textId="77777777" w:rsidR="00EA0619" w:rsidRPr="00130018" w:rsidRDefault="00EA0619" w:rsidP="00EA0619">
      <w:pPr>
        <w:spacing w:after="0" w:line="240" w:lineRule="auto"/>
        <w:jc w:val="both"/>
        <w:rPr>
          <w:b/>
        </w:rPr>
      </w:pPr>
    </w:p>
    <w:p w14:paraId="0DE16FCB" w14:textId="77777777" w:rsidR="00130018" w:rsidRDefault="00130018" w:rsidP="00EA0619">
      <w:pPr>
        <w:spacing w:after="0" w:line="240" w:lineRule="auto"/>
        <w:jc w:val="both"/>
      </w:pPr>
      <w:r>
        <w:t>Pour toute information, vous pouvez contacter :</w:t>
      </w:r>
    </w:p>
    <w:p w14:paraId="1C8A8482" w14:textId="77777777" w:rsidR="00EA0619" w:rsidRDefault="00EA0619" w:rsidP="00EA0619">
      <w:pPr>
        <w:spacing w:after="0" w:line="240" w:lineRule="auto"/>
        <w:jc w:val="both"/>
      </w:pPr>
    </w:p>
    <w:p w14:paraId="090A26D4" w14:textId="677B202E" w:rsidR="00130018" w:rsidRPr="00465052" w:rsidRDefault="00465052" w:rsidP="00465052">
      <w:pPr>
        <w:pStyle w:val="Paragraphedeliste"/>
        <w:numPr>
          <w:ilvl w:val="0"/>
          <w:numId w:val="1"/>
        </w:numPr>
        <w:spacing w:after="0" w:line="240" w:lineRule="auto"/>
        <w:jc w:val="both"/>
        <w:rPr>
          <w:rStyle w:val="Lienhypertexte"/>
          <w:color w:val="auto"/>
          <w:u w:val="none"/>
        </w:rPr>
      </w:pPr>
      <w:r>
        <w:t>Hélène RAPIN, au 05.65.75.82.73</w:t>
      </w:r>
      <w:r w:rsidR="00130018">
        <w:t xml:space="preserve"> ou par mail </w:t>
      </w:r>
      <w:hyperlink r:id="rId7" w:history="1">
        <w:r w:rsidRPr="008F78A2">
          <w:rPr>
            <w:rStyle w:val="Lienhypertexte"/>
          </w:rPr>
          <w:t>helene.rapin@aveyron.fr</w:t>
        </w:r>
      </w:hyperlink>
      <w:r>
        <w:t xml:space="preserve"> </w:t>
      </w:r>
    </w:p>
    <w:p w14:paraId="15F17591" w14:textId="2E37D804" w:rsidR="005164C6" w:rsidRDefault="00465052" w:rsidP="00EA0619">
      <w:pPr>
        <w:pStyle w:val="Paragraphedeliste"/>
        <w:numPr>
          <w:ilvl w:val="0"/>
          <w:numId w:val="1"/>
        </w:numPr>
        <w:spacing w:after="0" w:line="240" w:lineRule="auto"/>
        <w:jc w:val="both"/>
      </w:pPr>
      <w:r>
        <w:t>Cécile MERLET</w:t>
      </w:r>
      <w:r w:rsidR="00965C15">
        <w:t>, au 05.65.5</w:t>
      </w:r>
      <w:r w:rsidR="005164C6">
        <w:t>5.</w:t>
      </w:r>
      <w:r>
        <w:t>09.62</w:t>
      </w:r>
      <w:r w:rsidR="005164C6">
        <w:t xml:space="preserve"> ou par mail </w:t>
      </w:r>
      <w:hyperlink r:id="rId8" w:history="1">
        <w:r w:rsidRPr="008F78A2">
          <w:rPr>
            <w:rStyle w:val="Lienhypertexte"/>
          </w:rPr>
          <w:t>cecile.merlet@aveyron.fr</w:t>
        </w:r>
      </w:hyperlink>
      <w:r w:rsidR="005164C6">
        <w:t xml:space="preserve"> </w:t>
      </w:r>
    </w:p>
    <w:p w14:paraId="65803DF3" w14:textId="77777777" w:rsidR="00C725CB" w:rsidRDefault="00C725CB" w:rsidP="00EA0619">
      <w:pPr>
        <w:spacing w:after="0" w:line="240" w:lineRule="auto"/>
        <w:jc w:val="both"/>
        <w:rPr>
          <w:rFonts w:cs="Times New Roman"/>
          <w:b/>
        </w:rPr>
      </w:pPr>
    </w:p>
    <w:p w14:paraId="03D57031" w14:textId="6F59AB97" w:rsidR="007D5675" w:rsidRPr="00A60104" w:rsidRDefault="00E81F7F" w:rsidP="007D5675">
      <w:pPr>
        <w:spacing w:after="0"/>
        <w:jc w:val="both"/>
        <w:rPr>
          <w:b/>
          <w:color w:val="0D0D0D" w:themeColor="text1" w:themeTint="F2"/>
        </w:rPr>
      </w:pPr>
      <w:r>
        <w:rPr>
          <w:b/>
          <w:color w:val="0D0D0D" w:themeColor="text1" w:themeTint="F2"/>
          <w:u w:val="single"/>
        </w:rPr>
        <w:t>XV</w:t>
      </w:r>
      <w:r w:rsidR="00A54127">
        <w:rPr>
          <w:b/>
          <w:color w:val="0D0D0D" w:themeColor="text1" w:themeTint="F2"/>
          <w:u w:val="single"/>
        </w:rPr>
        <w:t>I</w:t>
      </w:r>
      <w:r>
        <w:rPr>
          <w:b/>
          <w:color w:val="0D0D0D" w:themeColor="text1" w:themeTint="F2"/>
          <w:u w:val="single"/>
        </w:rPr>
        <w:t xml:space="preserve">. </w:t>
      </w:r>
      <w:r w:rsidR="007D5675" w:rsidRPr="00A60104">
        <w:rPr>
          <w:b/>
          <w:color w:val="0D0D0D" w:themeColor="text1" w:themeTint="F2"/>
          <w:u w:val="single"/>
        </w:rPr>
        <w:t>PIECE</w:t>
      </w:r>
      <w:r>
        <w:rPr>
          <w:b/>
          <w:color w:val="0D0D0D" w:themeColor="text1" w:themeTint="F2"/>
          <w:u w:val="single"/>
        </w:rPr>
        <w:t>S</w:t>
      </w:r>
      <w:r w:rsidR="007D5675" w:rsidRPr="00A60104">
        <w:rPr>
          <w:b/>
          <w:color w:val="0D0D0D" w:themeColor="text1" w:themeTint="F2"/>
          <w:u w:val="single"/>
        </w:rPr>
        <w:t xml:space="preserve"> JOI</w:t>
      </w:r>
      <w:r w:rsidR="007D5675" w:rsidRPr="00E81F7F">
        <w:rPr>
          <w:b/>
          <w:color w:val="0D0D0D" w:themeColor="text1" w:themeTint="F2"/>
          <w:u w:val="single"/>
        </w:rPr>
        <w:t>NTE</w:t>
      </w:r>
      <w:r w:rsidRPr="00E81F7F">
        <w:rPr>
          <w:b/>
          <w:color w:val="0D0D0D" w:themeColor="text1" w:themeTint="F2"/>
          <w:u w:val="single"/>
        </w:rPr>
        <w:t>S</w:t>
      </w:r>
    </w:p>
    <w:p w14:paraId="2E3DC445" w14:textId="77777777" w:rsidR="007D5675" w:rsidRPr="00E423E5" w:rsidRDefault="007D5675" w:rsidP="007D5675">
      <w:pPr>
        <w:spacing w:after="0"/>
        <w:jc w:val="both"/>
        <w:rPr>
          <w:color w:val="0D0D0D" w:themeColor="text1" w:themeTint="F2"/>
        </w:rPr>
      </w:pPr>
    </w:p>
    <w:p w14:paraId="32FBF452" w14:textId="41933927" w:rsidR="00E423E5" w:rsidRDefault="00E423E5" w:rsidP="00E423E5">
      <w:pPr>
        <w:spacing w:after="0"/>
        <w:jc w:val="both"/>
      </w:pPr>
      <w:r>
        <w:t xml:space="preserve">- </w:t>
      </w:r>
      <w:r w:rsidRPr="000B69CF">
        <w:t xml:space="preserve">Cartes des </w:t>
      </w:r>
      <w:r w:rsidR="00465052">
        <w:t xml:space="preserve">sites </w:t>
      </w:r>
      <w:r w:rsidRPr="000B69CF">
        <w:t xml:space="preserve">ENS </w:t>
      </w:r>
      <w:r w:rsidR="00465052">
        <w:t>proposés pour les animations nature 202</w:t>
      </w:r>
      <w:r w:rsidR="00354134">
        <w:t>6</w:t>
      </w:r>
      <w:r w:rsidR="00E81F7F">
        <w:t>.</w:t>
      </w:r>
    </w:p>
    <w:p w14:paraId="6D33413D" w14:textId="4746F52A" w:rsidR="00162322" w:rsidRPr="000B69CF" w:rsidRDefault="00162322" w:rsidP="00E423E5">
      <w:pPr>
        <w:spacing w:after="0"/>
        <w:jc w:val="both"/>
      </w:pPr>
      <w:r>
        <w:t>- Dossier de candidature Appel à Projets.</w:t>
      </w:r>
    </w:p>
    <w:p w14:paraId="06D8B8F2" w14:textId="77777777" w:rsidR="00E423E5" w:rsidRPr="00F1662B" w:rsidRDefault="00E423E5" w:rsidP="00E423E5">
      <w:pPr>
        <w:spacing w:after="0"/>
        <w:jc w:val="both"/>
      </w:pPr>
    </w:p>
    <w:sectPr w:rsidR="00E423E5" w:rsidRPr="00F1662B" w:rsidSect="009D128E">
      <w:pgSz w:w="11906" w:h="16838" w:code="9"/>
      <w:pgMar w:top="851" w:right="851" w:bottom="567" w:left="851" w:header="709" w:footer="709" w:gutter="0"/>
      <w:paperSrc w:first="258"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A5565"/>
    <w:multiLevelType w:val="hybridMultilevel"/>
    <w:tmpl w:val="4B8CA7F8"/>
    <w:lvl w:ilvl="0" w:tplc="086C815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134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5B6"/>
    <w:rsid w:val="0000602D"/>
    <w:rsid w:val="00013FF5"/>
    <w:rsid w:val="00044010"/>
    <w:rsid w:val="000A2721"/>
    <w:rsid w:val="000B69CF"/>
    <w:rsid w:val="000D1CF4"/>
    <w:rsid w:val="000D51C6"/>
    <w:rsid w:val="00116083"/>
    <w:rsid w:val="00117081"/>
    <w:rsid w:val="00122EC3"/>
    <w:rsid w:val="00130018"/>
    <w:rsid w:val="001471A6"/>
    <w:rsid w:val="0015133A"/>
    <w:rsid w:val="001605FC"/>
    <w:rsid w:val="00162322"/>
    <w:rsid w:val="00192CE9"/>
    <w:rsid w:val="001A41F3"/>
    <w:rsid w:val="001F0854"/>
    <w:rsid w:val="002267F4"/>
    <w:rsid w:val="00232414"/>
    <w:rsid w:val="00236A55"/>
    <w:rsid w:val="00271701"/>
    <w:rsid w:val="0028017E"/>
    <w:rsid w:val="0031091B"/>
    <w:rsid w:val="003131F2"/>
    <w:rsid w:val="0032127D"/>
    <w:rsid w:val="00350D94"/>
    <w:rsid w:val="00354134"/>
    <w:rsid w:val="003555E6"/>
    <w:rsid w:val="00366AC1"/>
    <w:rsid w:val="003977D8"/>
    <w:rsid w:val="003B4640"/>
    <w:rsid w:val="003C5EE2"/>
    <w:rsid w:val="003E3857"/>
    <w:rsid w:val="00405150"/>
    <w:rsid w:val="00452A77"/>
    <w:rsid w:val="00465052"/>
    <w:rsid w:val="004D723F"/>
    <w:rsid w:val="004F2026"/>
    <w:rsid w:val="004F4CE6"/>
    <w:rsid w:val="005164C6"/>
    <w:rsid w:val="00530EA3"/>
    <w:rsid w:val="00545BE2"/>
    <w:rsid w:val="00554404"/>
    <w:rsid w:val="005561FA"/>
    <w:rsid w:val="00562FE3"/>
    <w:rsid w:val="00573493"/>
    <w:rsid w:val="00574AE0"/>
    <w:rsid w:val="00585CD6"/>
    <w:rsid w:val="005A6B9E"/>
    <w:rsid w:val="005B4D0E"/>
    <w:rsid w:val="005D223C"/>
    <w:rsid w:val="006344CF"/>
    <w:rsid w:val="00644EB6"/>
    <w:rsid w:val="00647A22"/>
    <w:rsid w:val="006A3C34"/>
    <w:rsid w:val="006A5739"/>
    <w:rsid w:val="006B6427"/>
    <w:rsid w:val="006D0CEE"/>
    <w:rsid w:val="006F3173"/>
    <w:rsid w:val="00752831"/>
    <w:rsid w:val="00755A8C"/>
    <w:rsid w:val="00763B3B"/>
    <w:rsid w:val="00763BD9"/>
    <w:rsid w:val="007653BC"/>
    <w:rsid w:val="00794B4E"/>
    <w:rsid w:val="007D5675"/>
    <w:rsid w:val="008279F8"/>
    <w:rsid w:val="00846C0C"/>
    <w:rsid w:val="0087351B"/>
    <w:rsid w:val="00884778"/>
    <w:rsid w:val="008870B9"/>
    <w:rsid w:val="0089409F"/>
    <w:rsid w:val="008B1805"/>
    <w:rsid w:val="008B45B6"/>
    <w:rsid w:val="008D0BD4"/>
    <w:rsid w:val="008E5B4C"/>
    <w:rsid w:val="00905BD7"/>
    <w:rsid w:val="009269F3"/>
    <w:rsid w:val="00965C15"/>
    <w:rsid w:val="009716FD"/>
    <w:rsid w:val="00985699"/>
    <w:rsid w:val="009D128E"/>
    <w:rsid w:val="009F31C9"/>
    <w:rsid w:val="00A02249"/>
    <w:rsid w:val="00A22341"/>
    <w:rsid w:val="00A35D39"/>
    <w:rsid w:val="00A44C62"/>
    <w:rsid w:val="00A54127"/>
    <w:rsid w:val="00A60104"/>
    <w:rsid w:val="00A8719A"/>
    <w:rsid w:val="00AC4699"/>
    <w:rsid w:val="00AD3E45"/>
    <w:rsid w:val="00AD555A"/>
    <w:rsid w:val="00B13103"/>
    <w:rsid w:val="00B24DB7"/>
    <w:rsid w:val="00B43870"/>
    <w:rsid w:val="00B733BC"/>
    <w:rsid w:val="00BD3C84"/>
    <w:rsid w:val="00BD4C6F"/>
    <w:rsid w:val="00BD66A1"/>
    <w:rsid w:val="00BF1895"/>
    <w:rsid w:val="00C16BA3"/>
    <w:rsid w:val="00C265F0"/>
    <w:rsid w:val="00C725CB"/>
    <w:rsid w:val="00CB0BDE"/>
    <w:rsid w:val="00D34B29"/>
    <w:rsid w:val="00D352A2"/>
    <w:rsid w:val="00D43D20"/>
    <w:rsid w:val="00D511BB"/>
    <w:rsid w:val="00D6121F"/>
    <w:rsid w:val="00D76C4D"/>
    <w:rsid w:val="00D90784"/>
    <w:rsid w:val="00DA1293"/>
    <w:rsid w:val="00DE1A12"/>
    <w:rsid w:val="00DF2896"/>
    <w:rsid w:val="00DF2F48"/>
    <w:rsid w:val="00DF486F"/>
    <w:rsid w:val="00DF7421"/>
    <w:rsid w:val="00E0336C"/>
    <w:rsid w:val="00E1396F"/>
    <w:rsid w:val="00E41C7F"/>
    <w:rsid w:val="00E423E5"/>
    <w:rsid w:val="00E46906"/>
    <w:rsid w:val="00E81F7F"/>
    <w:rsid w:val="00E92213"/>
    <w:rsid w:val="00EA0619"/>
    <w:rsid w:val="00EA52C0"/>
    <w:rsid w:val="00ED6A48"/>
    <w:rsid w:val="00EF66EB"/>
    <w:rsid w:val="00EF7BD7"/>
    <w:rsid w:val="00F20FE5"/>
    <w:rsid w:val="00F26BD3"/>
    <w:rsid w:val="00F56258"/>
    <w:rsid w:val="00F85E13"/>
    <w:rsid w:val="00FE72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137F"/>
  <w15:docId w15:val="{784E072B-7DFB-4C80-8639-64E6B7CB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41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5D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D39"/>
    <w:rPr>
      <w:rFonts w:ascii="Tahoma" w:hAnsi="Tahoma" w:cs="Tahoma"/>
      <w:sz w:val="16"/>
      <w:szCs w:val="16"/>
    </w:rPr>
  </w:style>
  <w:style w:type="paragraph" w:styleId="Paragraphedeliste">
    <w:name w:val="List Paragraph"/>
    <w:basedOn w:val="Normal"/>
    <w:uiPriority w:val="34"/>
    <w:qFormat/>
    <w:rsid w:val="00A8719A"/>
    <w:pPr>
      <w:ind w:left="720"/>
      <w:contextualSpacing/>
    </w:pPr>
  </w:style>
  <w:style w:type="character" w:styleId="Lienhypertexte">
    <w:name w:val="Hyperlink"/>
    <w:basedOn w:val="Policepardfaut"/>
    <w:uiPriority w:val="99"/>
    <w:unhideWhenUsed/>
    <w:rsid w:val="00130018"/>
    <w:rPr>
      <w:color w:val="0000FF" w:themeColor="hyperlink"/>
      <w:u w:val="single"/>
    </w:rPr>
  </w:style>
  <w:style w:type="table" w:styleId="Grilledutableau">
    <w:name w:val="Table Grid"/>
    <w:basedOn w:val="TableauNormal"/>
    <w:uiPriority w:val="59"/>
    <w:rsid w:val="00DF4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D6A48"/>
    <w:rPr>
      <w:sz w:val="16"/>
      <w:szCs w:val="16"/>
    </w:rPr>
  </w:style>
  <w:style w:type="paragraph" w:styleId="Commentaire">
    <w:name w:val="annotation text"/>
    <w:basedOn w:val="Normal"/>
    <w:link w:val="CommentaireCar"/>
    <w:uiPriority w:val="99"/>
    <w:semiHidden/>
    <w:unhideWhenUsed/>
    <w:rsid w:val="00ED6A48"/>
    <w:pPr>
      <w:spacing w:line="240" w:lineRule="auto"/>
    </w:pPr>
    <w:rPr>
      <w:sz w:val="20"/>
      <w:szCs w:val="20"/>
    </w:rPr>
  </w:style>
  <w:style w:type="character" w:customStyle="1" w:styleId="CommentaireCar">
    <w:name w:val="Commentaire Car"/>
    <w:basedOn w:val="Policepardfaut"/>
    <w:link w:val="Commentaire"/>
    <w:uiPriority w:val="99"/>
    <w:semiHidden/>
    <w:rsid w:val="00ED6A48"/>
    <w:rPr>
      <w:sz w:val="20"/>
      <w:szCs w:val="20"/>
    </w:rPr>
  </w:style>
  <w:style w:type="paragraph" w:styleId="Objetducommentaire">
    <w:name w:val="annotation subject"/>
    <w:basedOn w:val="Commentaire"/>
    <w:next w:val="Commentaire"/>
    <w:link w:val="ObjetducommentaireCar"/>
    <w:uiPriority w:val="99"/>
    <w:semiHidden/>
    <w:unhideWhenUsed/>
    <w:rsid w:val="00ED6A48"/>
    <w:rPr>
      <w:b/>
      <w:bCs/>
    </w:rPr>
  </w:style>
  <w:style w:type="character" w:customStyle="1" w:styleId="ObjetducommentaireCar">
    <w:name w:val="Objet du commentaire Car"/>
    <w:basedOn w:val="CommentaireCar"/>
    <w:link w:val="Objetducommentaire"/>
    <w:uiPriority w:val="99"/>
    <w:semiHidden/>
    <w:rsid w:val="00ED6A48"/>
    <w:rPr>
      <w:b/>
      <w:bCs/>
      <w:sz w:val="20"/>
      <w:szCs w:val="20"/>
    </w:rPr>
  </w:style>
  <w:style w:type="character" w:customStyle="1" w:styleId="Titre1Car">
    <w:name w:val="Titre 1 Car"/>
    <w:basedOn w:val="Policepardfaut"/>
    <w:link w:val="Titre1"/>
    <w:uiPriority w:val="9"/>
    <w:rsid w:val="00354134"/>
    <w:rPr>
      <w:rFonts w:asciiTheme="majorHAnsi" w:eastAsiaTheme="majorEastAsia" w:hAnsiTheme="majorHAnsi" w:cstheme="majorBidi"/>
      <w:color w:val="365F91" w:themeColor="accent1" w:themeShade="BF"/>
      <w:sz w:val="32"/>
      <w:szCs w:val="32"/>
    </w:rPr>
  </w:style>
  <w:style w:type="paragraph" w:styleId="Lgende">
    <w:name w:val="caption"/>
    <w:basedOn w:val="Normal"/>
    <w:next w:val="Normal"/>
    <w:uiPriority w:val="35"/>
    <w:unhideWhenUsed/>
    <w:qFormat/>
    <w:rsid w:val="00354134"/>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e.merlet@aveyron.fr" TargetMode="External"/><Relationship Id="rId3" Type="http://schemas.openxmlformats.org/officeDocument/2006/relationships/styles" Target="styles.xml"/><Relationship Id="rId7" Type="http://schemas.openxmlformats.org/officeDocument/2006/relationships/hyperlink" Target="mailto:helene.rapin@aveyron.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7AEBF-A9A7-4689-BC32-FD6296B9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4</Pages>
  <Words>895</Words>
  <Characters>4927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RECOULES Sandrine</dc:creator>
  <cp:lastModifiedBy>MERLET Cécile</cp:lastModifiedBy>
  <cp:revision>81</cp:revision>
  <cp:lastPrinted>2023-01-17T09:46:00Z</cp:lastPrinted>
  <dcterms:created xsi:type="dcterms:W3CDTF">2018-05-31T09:27:00Z</dcterms:created>
  <dcterms:modified xsi:type="dcterms:W3CDTF">2026-04-01T12:17:00Z</dcterms:modified>
</cp:coreProperties>
</file>